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12713</w:t>
        <w:t xml:space="preserve">.  </w:t>
      </w:r>
      <w:r>
        <w:rPr>
          <w:b/>
        </w:rPr>
        <w:t xml:space="preserve">Presidents' council</w:t>
      </w:r>
    </w:p>
    <w:p>
      <w:pPr>
        <w:jc w:val="both"/>
        <w:spacing w:before="100" w:after="100"/>
        <w:ind w:start="360"/>
        <w:ind w:firstLine="360"/>
      </w:pPr>
      <w:r>
        <w:rPr/>
      </w:r>
      <w:r>
        <w:rPr/>
      </w:r>
      <w:r>
        <w:t xml:space="preserve">The presidents' council is a nonvoting, advisory council composed of the presidents of the colleges to advise the board of trustees and the president of the system.  The presidents' council shall advise the president of the system in the performance of the duties assigned under this chapter and shall make recommendations to the president of the system and the board of trustees with respect to the administration of the colleges, courses of study, educational programs, curricula, coordination of programs between the colleges, coordination with other institutions of higher learning and other educational and training institutions and other matters as requested by the president of the system or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2017, c. 179,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§49 (AMD). PL 1989, c. 878, §I11 (AMD). PL 2017, c. 179,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§12713. Presidents'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§12713. Presidents'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§12713. PRESIDENTS'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