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§13406. MINIMUM SALARIES FOR 2007 TO 2019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