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§1 (AMD). PL 1987, c. 395, §A59 (AMD). PL 1987, c. 737, §§C44-C47, C106 (AMD). PL 1989, c. 6 (AMD). PL 1989, c. 9, §2 (AMD). PL 1989, c. 104, §§C8,C10 (AMD). PL 2005, c. 683, §A23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§1403. Dissolution of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Dissolution of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§1403. DISSOLUTION OF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