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15006</w:t>
        <w:t xml:space="preserve">.  </w:t>
      </w:r>
      <w:r>
        <w:rPr>
          <w:b/>
        </w:rPr>
        <w:t xml:space="preserve">School money; finance committees</w:t>
      </w:r>
    </w:p>
    <w:p>
      <w:pPr>
        <w:jc w:val="both"/>
        <w:spacing w:before="100" w:after="100"/>
        <w:ind w:start="360"/>
        <w:ind w:firstLine="360"/>
      </w:pPr>
      <w:r>
        <w:rPr>
          <w:b/>
        </w:rPr>
        <w:t>1</w:t>
        <w:t xml:space="preserve">.  </w:t>
      </w:r>
      <w:r>
        <w:rPr>
          <w:b/>
        </w:rPr>
        <w:t xml:space="preserve">Municipal schools.</w:t>
        <w:t xml:space="preserve"> </w:t>
      </w:r>
      <w:r>
        <w:t xml:space="preserve"> </w:t>
      </w:r>
      <w:r>
        <w:t xml:space="preserve">Money appropriated for public schools for educational purposes may be paid from the treasury of a municipality by the treasurer of the municipality in the following circumstances:</w:t>
      </w:r>
    </w:p>
    <w:p>
      <w:pPr>
        <w:jc w:val="both"/>
        <w:spacing w:before="100" w:after="0"/>
        <w:ind w:start="720"/>
      </w:pPr>
      <w:r>
        <w:rPr/>
        <w:t>A</w:t>
        <w:t xml:space="preserve">.  </w:t>
      </w:r>
      <w:r>
        <w:rPr/>
      </w:r>
      <w:r>
        <w:t xml:space="preserve">Upon written order of the municipal officers following receipt of a bill of items certified by the superintendent of schools and approved by a majority of the school board or by a finance committee appointed or duly elected by the school board; or</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w:pPr>
        <w:jc w:val="both"/>
        <w:spacing w:before="100" w:after="0"/>
        <w:ind w:start="720"/>
      </w:pPr>
      <w:r>
        <w:rPr/>
        <w:t>B</w:t>
        <w:t xml:space="preserve">.  </w:t>
      </w:r>
      <w:r>
        <w:rPr/>
      </w:r>
      <w:r>
        <w:t xml:space="preserve">Upon presentation of a disbursement warrant as provided in </w:t>
      </w:r>
      <w:r>
        <w:t>Title 30‑A, section 5603, subsection 2,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96, §1 (RPR).]</w:t>
      </w:r>
    </w:p>
    <w:p>
      <w:pPr>
        <w:jc w:val="both"/>
        <w:spacing w:before="100" w:after="0"/>
        <w:ind w:start="360"/>
        <w:ind w:firstLine="360"/>
      </w:pPr>
      <w:r>
        <w:rPr>
          <w:b/>
        </w:rPr>
        <w:t>2</w:t>
        <w:t xml:space="preserve">.  </w:t>
      </w:r>
      <w:r>
        <w:rPr>
          <w:b/>
        </w:rPr>
        <w:t xml:space="preserve">Quasi-municipal corporations.</w:t>
        <w:t xml:space="preserve"> </w:t>
      </w:r>
      <w:r>
        <w:t xml:space="preserve"> </w:t>
      </w:r>
      <w:r>
        <w:t xml:space="preserve">No money appropriated for public school or educational purposes may be paid out by a school administrative unit other than a municipality, except upon written order of its treasurer.  No such order may be drawn by the treasurer, except upon presentation of a properly avouched bill of items which has first been certified as to correctness by the superintendent of schools and approved by a majority of the school board or by a financial committee appointed or otherwise duly elected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w:pPr>
        <w:jc w:val="both"/>
        <w:spacing w:before="100" w:after="0"/>
        <w:ind w:start="360"/>
        <w:ind w:firstLine="360"/>
      </w:pPr>
      <w:r>
        <w:rPr>
          <w:b/>
        </w:rPr>
        <w:t>3</w:t>
        <w:t xml:space="preserve">.  </w:t>
      </w:r>
      <w:r>
        <w:rPr>
          <w:b/>
        </w:rPr>
        <w:t xml:space="preserve">Finance committees.</w:t>
        <w:t xml:space="preserve"> </w:t>
      </w:r>
      <w:r>
        <w:t xml:space="preserve"> </w:t>
      </w:r>
      <w:r>
        <w:t xml:space="preserve">School boards which do not otherwise have authority to appoint a finance committee under this Title may appoint 2 or more members of the board and the superintendent to act as the finance committee of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§8 (NEW). PL 1985, c. 797, §53 (NEW). PL 1987, c. 402, §A130 (RPR). PL 1993, c. 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§15006. School money; finance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§15006. School money; finance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§15006. SCHOOL MONEY; FINANCE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