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§15604. NOTIFICATION OF ACTUAL EDUCATIONAL COSTS; OTHER INFORMATION; MANDATORY REPORTS; AUDIT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