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15911</w:t>
        <w:t xml:space="preserve">.  </w:t>
      </w:r>
      <w:r>
        <w:rPr>
          <w:b/>
        </w:rPr>
        <w:t xml:space="preserve">Community services; conditions of approval</w:t>
      </w:r>
    </w:p>
    <w:p>
      <w:pPr>
        <w:jc w:val="both"/>
        <w:spacing w:before="100" w:after="100"/>
        <w:ind w:start="360"/>
        <w:ind w:firstLine="360"/>
      </w:pPr>
      <w:r>
        <w:rPr/>
      </w:r>
      <w:r>
        <w:rPr/>
      </w:r>
      <w:r>
        <w:t xml:space="preserve">The state board may approve construction of school buildings without obligating the State to pay a share of the costs of those buildings, if those portions are to be constructed to fulfill a community service need.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Community service.</w:t>
        <w:t xml:space="preserve"> </w:t>
      </w:r>
      <w:r>
        <w:t xml:space="preserve"> </w:t>
      </w:r>
      <w:r>
        <w:t xml:space="preserve">"Community service" means a service which does not fulfill an educational purpose or which is not restricted to a school-age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Breakdown of costs.</w:t>
        <w:t xml:space="preserve"> </w:t>
      </w:r>
      <w:r>
        <w:t xml:space="preserve"> </w:t>
      </w:r>
      <w:r>
        <w:t xml:space="preserve">If construction of facilities to meet a community service need occurs in conjunction with a school construction project, the board shall:</w:t>
      </w:r>
    </w:p>
    <w:p>
      <w:pPr>
        <w:jc w:val="both"/>
        <w:spacing w:before="100" w:after="0"/>
        <w:ind w:start="720"/>
      </w:pPr>
      <w:r>
        <w:rPr/>
        <w:t>A</w:t>
        <w:t xml:space="preserve">.  </w:t>
      </w:r>
      <w:r>
        <w:rPr/>
      </w:r>
      <w:r>
        <w:t xml:space="preserve">Require a breakdown of costs for the entire project;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Approve a plan as to how operating costs, including repairs, shall be shared by agreement between the municipal officers and 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Findings.</w:t>
        <w:t xml:space="preserve"> </w:t>
      </w:r>
      <w:r>
        <w:t xml:space="preserve"> </w:t>
      </w:r>
      <w:r>
        <w:t xml:space="preserve">The state board's finding shall become a part of the certificate of approval and shall be the basis on which all costs shall be apportioned between the municipality and the school administrative unit for as long as that portion of the project shall:</w:t>
      </w:r>
    </w:p>
    <w:p>
      <w:pPr>
        <w:jc w:val="both"/>
        <w:spacing w:before="100" w:after="0"/>
        <w:ind w:start="720"/>
      </w:pPr>
      <w:r>
        <w:rPr/>
        <w:t>A</w:t>
        <w:t xml:space="preserve">.  </w:t>
      </w:r>
      <w:r>
        <w:rPr/>
      </w:r>
      <w:r>
        <w:t xml:space="preserve">Continue to serve that community need;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Remain under the control of persons other than 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Application.</w:t>
        <w:t xml:space="preserve"> </w:t>
      </w:r>
      <w:r>
        <w:t xml:space="preserve"> </w:t>
      </w:r>
      <w:r>
        <w:t xml:space="preserve">An application from a school administrative unit for approval of a school construction project shall include evidence that approval will result in meeting or helping to meet the total construction and program needs of the area to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§15911. Community services; conditions of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§15911. Community services; conditions of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§15911. COMMUNITY SERVICES; CONDITIONS OF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