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"Municipality" means a city, town or organized plantation.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"Education service center" means a multiservice agency established and operated exclusively for the purposes of developing, managing and providing services or programs to 2 or more members pursuant to </w:t>
      </w:r>
      <w:r>
        <w:t>section 3802, subsection 2</w:t>
      </w:r>
      <w:r>
        <w:t xml:space="preserve"> and may include associate members pursuant to </w:t>
      </w:r>
      <w:r>
        <w:t>section 3802, subsection 3</w:t>
      </w:r>
      <w:r>
        <w:t xml:space="preserve">.  An "education service center" is a political subdivision pursuant to </w:t>
      </w:r>
      <w:r>
        <w:t>section 3802,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0"/>
        <w:ind w:start="360"/>
        <w:ind w:firstLine="360"/>
      </w:pPr>
      <w:r>
        <w:rPr>
          <w:b/>
        </w:rPr>
        <w:t>2</w:t>
        <w:t xml:space="preserve">.  </w:t>
      </w:r>
      <w:r>
        <w:rPr>
          <w:b/>
        </w:rPr>
        <w:t xml:space="preserve">Establishment.</w:t>
        <w:t xml:space="preserve"> </w:t>
      </w:r>
      <w:r>
        <w:t xml:space="preserve"> </w:t>
      </w:r>
      <w:r>
        <w:t xml:space="preserve">A school administrative unit as described in </w:t>
      </w:r>
      <w:r>
        <w:t>section 3802, subsection 2</w:t>
      </w:r>
      <w:r>
        <w:t xml:space="preserve"> may become a member of an education service center through an interlocal agreement pursuant to </w:t>
      </w:r>
      <w:r>
        <w:t>Title 30‑A, chapter 115</w:t>
      </w:r>
      <w:r>
        <w:t xml:space="preserve"> and the agreement may include associate members as described in </w:t>
      </w:r>
      <w:r>
        <w:t>section 3802,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3</w:t>
        <w:t xml:space="preserve">.  </w:t>
      </w:r>
      <w:r>
        <w:rPr>
          <w:b/>
        </w:rPr>
        <w:t xml:space="preserve">Interlocal agreement.</w:t>
        <w:t xml:space="preserve"> </w:t>
      </w:r>
      <w:r>
        <w:t xml:space="preserve"> </w:t>
      </w:r>
      <w:r>
        <w:t xml:space="preserve">An interlocal agreement establishing an education service center must include the structure and governance of the education service center and its functions, programs and services.</w:t>
      </w:r>
    </w:p>
    <w:p>
      <w:pPr>
        <w:jc w:val="both"/>
        <w:spacing w:before="100" w:after="0"/>
        <w:ind w:start="720"/>
      </w:pPr>
      <w:r>
        <w:rPr/>
        <w:t>A</w:t>
        <w:t xml:space="preserve">.  </w:t>
      </w:r>
      <w:r>
        <w:rPr/>
      </w:r>
      <w:r>
        <w:t xml:space="preserve">An interlocal agreement must include the specifications required pursuant to </w:t>
      </w:r>
      <w:r>
        <w:t>Title 30‑A, section 2203, subsection 2</w:t>
      </w:r>
      <w:r>
        <w:t xml:space="preserve"> and a description of:</w:t>
      </w:r>
    </w:p>
    <w:p>
      <w:pPr>
        <w:jc w:val="both"/>
        <w:spacing w:before="100" w:after="0"/>
        <w:ind w:start="1080"/>
      </w:pPr>
      <w:r>
        <w:rPr/>
        <w:t>(</w:t>
        <w:t>1</w:t>
        <w:t xml:space="preserve">)  </w:t>
      </w:r>
      <w:r>
        <w:rPr/>
      </w:r>
      <w:r>
        <w:t xml:space="preserve">The education service center board composition, election or appointment of officers, board member terms and method of voting;</w:t>
      </w:r>
    </w:p>
    <w:p>
      <w:pPr>
        <w:jc w:val="both"/>
        <w:spacing w:before="100" w:after="0"/>
        <w:ind w:start="1080"/>
      </w:pPr>
      <w:r>
        <w:rPr/>
        <w:t>(</w:t>
        <w:t>2</w:t>
        <w:t xml:space="preserve">)  </w:t>
      </w:r>
      <w:r>
        <w:rPr/>
      </w:r>
      <w:r>
        <w:t xml:space="preserve">An approval process for a new school administrative unit to join the education service center;</w:t>
      </w:r>
    </w:p>
    <w:p>
      <w:pPr>
        <w:jc w:val="both"/>
        <w:spacing w:before="100" w:after="0"/>
        <w:ind w:start="1080"/>
      </w:pPr>
      <w:r>
        <w:rPr/>
        <w:t>(</w:t>
        <w:t>3</w:t>
        <w:t xml:space="preserve">)  </w:t>
      </w:r>
      <w:r>
        <w:rPr/>
      </w:r>
      <w:r>
        <w:t xml:space="preserve">An approval process for an existing member to transfer to another education service center;</w:t>
      </w:r>
    </w:p>
    <w:p>
      <w:pPr>
        <w:jc w:val="both"/>
        <w:spacing w:before="100" w:after="0"/>
        <w:ind w:start="1080"/>
      </w:pPr>
      <w:r>
        <w:rPr/>
        <w:t>(</w:t>
        <w:t>4</w:t>
        <w:t xml:space="preserve">)  </w:t>
      </w:r>
      <w:r>
        <w:rPr/>
      </w:r>
      <w:r>
        <w:t xml:space="preserve">The process for determining the sharing of costs for and the assessments of or payments to the education service center;</w:t>
      </w:r>
    </w:p>
    <w:p>
      <w:pPr>
        <w:jc w:val="both"/>
        <w:spacing w:before="100" w:after="0"/>
        <w:ind w:start="1080"/>
      </w:pPr>
      <w:r>
        <w:rPr/>
        <w:t>(</w:t>
        <w:t>5</w:t>
        <w:t xml:space="preserve">)  </w:t>
      </w:r>
      <w:r>
        <w:rPr/>
      </w:r>
      <w:r>
        <w:t xml:space="preserve">The budget process that requires an education service center budget be adopted by a date established in order to meet local school administrative unit budget deadlines.  The budget process must include a contingency plan for a budget failure and must be in the cost center summary budget format pursuant to </w:t>
      </w:r>
      <w:r>
        <w:t>section 1485</w:t>
      </w:r>
      <w:r>
        <w:t xml:space="preserve">;</w:t>
      </w:r>
    </w:p>
    <w:p>
      <w:pPr>
        <w:jc w:val="both"/>
        <w:spacing w:before="100" w:after="0"/>
        <w:ind w:start="1080"/>
      </w:pPr>
      <w:r>
        <w:rPr/>
        <w:t>(</w:t>
        <w:t>6</w:t>
        <w:t xml:space="preserve">)  </w:t>
      </w:r>
      <w:r>
        <w:rPr/>
      </w:r>
      <w:r>
        <w:t xml:space="preserve">The process for a balanced budget as required by </w:t>
      </w:r>
      <w:r>
        <w:t>section 3802, subsection 10</w:t>
      </w:r>
      <w:r>
        <w:t xml:space="preserve"> and the method of determining the return of any excess funds to the members of the education service center; and</w:t>
      </w:r>
    </w:p>
    <w:p>
      <w:pPr>
        <w:jc w:val="both"/>
        <w:spacing w:before="100" w:after="0"/>
        <w:ind w:start="1080"/>
      </w:pPr>
      <w:r>
        <w:rPr/>
        <w:t>(</w:t>
        <w:t>7</w:t>
        <w:t xml:space="preserve">)  </w:t>
      </w:r>
      <w:r>
        <w:rPr/>
      </w:r>
      <w:r>
        <w:t xml:space="preserve">The process for the disposition of indebtedness and property including by sale or lease, transferred to or from or administered by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720"/>
      </w:pPr>
      <w:r>
        <w:rPr/>
        <w:t>B</w:t>
        <w:t xml:space="preserve">.  </w:t>
      </w:r>
      <w:r>
        <w:rPr/>
      </w:r>
      <w:r>
        <w:t xml:space="preserve">An interlocal agreement may include but is not limited to a description of the following:</w:t>
      </w:r>
    </w:p>
    <w:p>
      <w:pPr>
        <w:jc w:val="both"/>
        <w:spacing w:before="100" w:after="0"/>
        <w:ind w:start="1080"/>
      </w:pPr>
      <w:r>
        <w:rPr/>
        <w:t>(</w:t>
        <w:t>1</w:t>
        <w:t xml:space="preserve">)  </w:t>
      </w:r>
      <w:r>
        <w:rPr/>
      </w:r>
      <w:r>
        <w:t xml:space="preserve">The approval process for the formation of an education service center;</w:t>
      </w:r>
    </w:p>
    <w:p>
      <w:pPr>
        <w:jc w:val="both"/>
        <w:spacing w:before="100" w:after="0"/>
        <w:ind w:start="1080"/>
      </w:pPr>
      <w:r>
        <w:rPr/>
        <w:t>(</w:t>
        <w:t>2</w:t>
        <w:t xml:space="preserve">)  </w:t>
      </w:r>
      <w:r>
        <w:rPr/>
      </w:r>
      <w:r>
        <w:t xml:space="preserve">Any associate members, the process for including associate members and their roles in the education service center;</w:t>
      </w:r>
    </w:p>
    <w:p>
      <w:pPr>
        <w:jc w:val="both"/>
        <w:spacing w:before="100" w:after="0"/>
        <w:ind w:start="1080"/>
      </w:pPr>
      <w:r>
        <w:rPr/>
        <w:t>(</w:t>
        <w:t>3</w:t>
        <w:t xml:space="preserve">)  </w:t>
      </w:r>
      <w:r>
        <w:rPr/>
      </w:r>
      <w:r>
        <w:t xml:space="preserve">The process to authorize the education service center to borrow funds for school construction purposes including bonds and notes;</w:t>
      </w:r>
    </w:p>
    <w:p>
      <w:pPr>
        <w:jc w:val="both"/>
        <w:spacing w:before="100" w:after="0"/>
        <w:ind w:start="1080"/>
      </w:pPr>
      <w:r>
        <w:rPr/>
        <w:t>(</w:t>
        <w:t>4</w:t>
        <w:t xml:space="preserve">)  </w:t>
      </w:r>
      <w:r>
        <w:rPr/>
      </w:r>
      <w:r>
        <w:t xml:space="preserve">The process to approve the purchase or lease of buildings or land by the education service center;</w:t>
      </w:r>
    </w:p>
    <w:p>
      <w:pPr>
        <w:jc w:val="both"/>
        <w:spacing w:before="100" w:after="0"/>
        <w:ind w:start="1080"/>
      </w:pPr>
      <w:r>
        <w:rPr/>
        <w:t>(</w:t>
        <w:t>5</w:t>
        <w:t xml:space="preserve">)  </w:t>
      </w:r>
      <w:r>
        <w:rPr/>
      </w:r>
      <w:r>
        <w:t xml:space="preserve">The process by which an education service center may establish, maintain and expend funds from a reserve fund or contingency fund;</w:t>
      </w:r>
    </w:p>
    <w:p>
      <w:pPr>
        <w:jc w:val="both"/>
        <w:spacing w:before="100" w:after="0"/>
        <w:ind w:start="1080"/>
      </w:pPr>
      <w:r>
        <w:rPr/>
        <w:t>(</w:t>
        <w:t>6</w:t>
        <w:t xml:space="preserve">)  </w:t>
      </w:r>
      <w:r>
        <w:rPr/>
      </w:r>
      <w:r>
        <w:t xml:space="preserve">The process of hiring an executive director or contracting services for leadership for the education service center; and</w:t>
      </w:r>
    </w:p>
    <w:p>
      <w:pPr>
        <w:jc w:val="both"/>
        <w:spacing w:before="100" w:after="0"/>
        <w:ind w:start="1080"/>
      </w:pPr>
      <w:r>
        <w:rPr/>
        <w:t>(</w:t>
        <w:t>7</w:t>
        <w:t xml:space="preserve">)  </w:t>
      </w:r>
      <w:r>
        <w:rPr/>
      </w:r>
      <w:r>
        <w:t xml:space="preserve">A transition plan to move authorized programs and services from a member to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§2 (AMD).]</w:t>
      </w:r>
    </w:p>
    <w:p>
      <w:pPr>
        <w:jc w:val="both"/>
        <w:spacing w:before="100" w:after="0"/>
        <w:ind w:start="360"/>
      </w:pPr>
      <w:r>
        <w:rPr/>
      </w:r>
      <w:r>
        <w:rPr/>
      </w:r>
      <w:r>
        <w:t xml:space="preserve">An interlocal agreement cannot transfer a school administrative unit's responsibility for providing the opportunity of a free public education to each of its students or a free, appropriate education to each of its students with a disability as required by this Title or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w:pPr>
        <w:jc w:val="both"/>
        <w:spacing w:before="100" w:after="100"/>
        <w:ind w:start="360"/>
        <w:ind w:firstLine="360"/>
      </w:pPr>
      <w:r>
        <w:rPr>
          <w:b/>
        </w:rPr>
        <w:t>4</w:t>
        <w:t xml:space="preserve">.  </w:t>
      </w:r>
      <w:r>
        <w:rPr>
          <w:b/>
        </w:rPr>
        <w:t xml:space="preserve">Duties of education service center.</w:t>
        <w:t xml:space="preserve"> </w:t>
      </w:r>
      <w:r>
        <w:t xml:space="preserve"> </w:t>
      </w:r>
      <w:r>
        <w:t xml:space="preserve">An education service center's functions, programs and services may include but are not limited to the following:</w:t>
      </w:r>
    </w:p>
    <w:p>
      <w:pPr>
        <w:jc w:val="both"/>
        <w:spacing w:before="100" w:after="0"/>
        <w:ind w:start="720"/>
      </w:pPr>
      <w:r>
        <w:rPr/>
        <w:t>A</w:t>
        <w:t xml:space="preserve">.  </w:t>
      </w:r>
      <w:r>
        <w:rPr/>
      </w:r>
      <w:r>
        <w:t xml:space="preserve">Accounting, payroll and financial management services and procurement;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B</w:t>
        <w:t xml:space="preserve">.  </w:t>
      </w:r>
      <w:r>
        <w:rPr/>
      </w:r>
      <w:r>
        <w:t xml:space="preserve">Transportation, transportation routing and vehicle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C</w:t>
        <w:t xml:space="preserve">.  </w:t>
      </w:r>
      <w:r>
        <w:rPr/>
      </w:r>
      <w:r>
        <w:t xml:space="preserve">Reporting functions;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D</w:t>
        <w:t xml:space="preserve">.  </w:t>
      </w:r>
      <w:r>
        <w:rPr/>
      </w:r>
      <w:r>
        <w:t xml:space="preserve">Special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E</w:t>
        <w:t xml:space="preserve">.  </w:t>
      </w:r>
      <w:r>
        <w:rPr/>
      </w:r>
      <w:r>
        <w:t xml:space="preserve">Gifted and talented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F</w:t>
        <w:t xml:space="preserve">.  </w:t>
      </w:r>
      <w:r>
        <w:rPr/>
      </w:r>
      <w:r>
        <w:t xml:space="preserve">Alternative education programs and administration;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G</w:t>
        <w:t xml:space="preserve">.  </w:t>
      </w:r>
      <w:r>
        <w:rPr/>
      </w:r>
      <w:r>
        <w:t xml:space="preserve">Substitute teachers and staff augmentation;</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H</w:t>
        <w:t xml:space="preserve">.  </w:t>
      </w:r>
      <w:r>
        <w:rPr/>
      </w:r>
      <w:r>
        <w:t xml:space="preserve">Technology and technology support;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I</w:t>
        <w:t xml:space="preserve">.  </w:t>
      </w:r>
      <w:r>
        <w:rPr/>
      </w:r>
      <w:r>
        <w:t xml:space="preserve">Food service planning and purchasing;</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J</w:t>
        <w:t xml:space="preserve">.  </w:t>
      </w:r>
      <w:r>
        <w:rPr/>
      </w:r>
      <w:r>
        <w:t xml:space="preserve">Energy management and facilities maintenance;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70, §3 (RP).]</w:t>
      </w:r>
    </w:p>
    <w:p>
      <w:pPr>
        <w:jc w:val="both"/>
        <w:spacing w:before="100" w:after="0"/>
        <w:ind w:start="720"/>
      </w:pPr>
      <w:r>
        <w:rPr/>
        <w:t>L</w:t>
        <w:t xml:space="preserve">.  </w:t>
      </w:r>
      <w:r>
        <w:rPr/>
      </w:r>
      <w:r>
        <w:t xml:space="preserve">Staff training and professional development;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M</w:t>
        <w:t xml:space="preserve">.  </w:t>
      </w:r>
      <w:r>
        <w:rPr/>
      </w:r>
      <w:r>
        <w:t xml:space="preserve">Shared educational programs or staff;</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N</w:t>
        <w:t xml:space="preserve">.  </w:t>
      </w:r>
      <w:r>
        <w:rPr/>
      </w:r>
      <w:r>
        <w:t xml:space="preserve">Shared support service programs;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O</w:t>
        <w:t xml:space="preserve">.  </w:t>
      </w:r>
      <w:r>
        <w:rPr/>
      </w:r>
      <w:r>
        <w:t xml:space="preserve">Educational programs such as summer school, extended school year, tutoring, advanced placement and other programs that serve students and improve student achievement;</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P</w:t>
        <w:t xml:space="preserve">.  </w:t>
      </w:r>
      <w:r>
        <w:rPr/>
      </w:r>
      <w:r>
        <w:t xml:space="preserve">Shared extracurricular or cocurricular programs; and</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w:pPr>
        <w:jc w:val="both"/>
        <w:spacing w:before="100" w:after="0"/>
        <w:ind w:start="720"/>
      </w:pPr>
      <w:r>
        <w:rPr/>
        <w:t>Q</w:t>
        <w:t xml:space="preserve">.  </w:t>
      </w:r>
      <w:r>
        <w:rPr/>
      </w:r>
      <w:r>
        <w:t xml:space="preserve">Superintendent services.</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§3 (AMD). PL 2019, c. 219,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