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401-A</w:t>
        <w:t xml:space="preserve">.  </w:t>
      </w:r>
      <w:r>
        <w:rPr>
          <w:b/>
        </w:rPr>
        <w:t xml:space="preserve">Responsibilities of the State Board of Education</w:t>
      </w:r>
    </w:p>
    <w:p>
      <w:pPr>
        <w:jc w:val="both"/>
        <w:spacing w:before="100" w:after="100"/>
        <w:ind w:start="360"/>
        <w:ind w:firstLine="360"/>
      </w:pPr>
      <w:r>
        <w:rPr/>
      </w:r>
      <w:r>
        <w:rPr/>
      </w:r>
      <w:r>
        <w:t xml:space="preserve">The State Board of Education is intended to act as a body with certain policy-making, administrative and advisory functions. In those capacities, the board has the primary responsibility for the following:</w:t>
      </w:r>
      <w:r>
        <w:t xml:space="preserve">  </w:t>
      </w:r>
      <w:r xmlns:wp="http://schemas.openxmlformats.org/drawingml/2010/wordprocessingDrawing" xmlns:w15="http://schemas.microsoft.com/office/word/2012/wordml">
        <w:rPr>
          <w:rFonts w:ascii="Arial" w:hAnsi="Arial" w:cs="Arial"/>
          <w:sz w:val="22"/>
          <w:szCs w:val="22"/>
        </w:rPr>
        <w:t xml:space="preserve">[PL 1987, c. 395, Pt. A, §47 (NEW).]</w:t>
      </w:r>
    </w:p>
    <w:p>
      <w:pPr>
        <w:jc w:val="both"/>
        <w:spacing w:before="100" w:after="0"/>
        <w:ind w:start="360"/>
        <w:ind w:firstLine="360"/>
      </w:pPr>
      <w:r>
        <w:rPr>
          <w:b/>
        </w:rPr>
        <w:t>1</w:t>
        <w:t xml:space="preserve">.  </w:t>
      </w:r>
      <w:r>
        <w:rPr>
          <w:b/>
        </w:rPr>
        <w:t xml:space="preserve">Formulating policy.</w:t>
        <w:t xml:space="preserve"> </w:t>
      </w:r>
      <w:r>
        <w:t xml:space="preserve"> </w:t>
      </w:r>
      <w:r>
        <w:t xml:space="preserve">Formulating policy by which the commissioner shall administer certain regulatory tasks;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§47 (NEW).]</w:t>
      </w:r>
    </w:p>
    <w:p>
      <w:pPr>
        <w:jc w:val="both"/>
        <w:spacing w:before="100" w:after="0"/>
        <w:ind w:start="360"/>
        <w:ind w:firstLine="360"/>
      </w:pPr>
      <w:r>
        <w:rPr>
          <w:b/>
        </w:rPr>
        <w:t>2</w:t>
        <w:t xml:space="preserve">.  </w:t>
      </w:r>
      <w:r>
        <w:rPr>
          <w:b/>
        </w:rPr>
        <w:t xml:space="preserve">Advising commissioner.</w:t>
        <w:t xml:space="preserve"> </w:t>
      </w:r>
      <w:r>
        <w:t xml:space="preserve"> </w:t>
      </w:r>
      <w:r>
        <w:t xml:space="preserve">Advising the commissioner in the administration of all the mandated responsibilities of that position;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§47 (NEW).]</w:t>
      </w:r>
    </w:p>
    <w:p>
      <w:pPr>
        <w:jc w:val="both"/>
        <w:spacing w:before="100" w:after="0"/>
        <w:ind w:start="360"/>
        <w:ind w:firstLine="360"/>
      </w:pPr>
      <w:r>
        <w:rPr>
          <w:b/>
        </w:rPr>
        <w:t>3</w:t>
        <w:t xml:space="preserve">.  </w:t>
      </w:r>
      <w:r>
        <w:rPr>
          <w:b/>
        </w:rPr>
        <w:t xml:space="preserve">Enforcing regulatory requirements.</w:t>
        <w:t xml:space="preserve"> </w:t>
      </w:r>
      <w:r>
        <w:t xml:space="preserve"> </w:t>
      </w:r>
      <w:r>
        <w:t xml:space="preserve">Enforcing regulatory requirements for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§47 (AMD).]</w:t>
      </w:r>
    </w:p>
    <w:p>
      <w:pPr>
        <w:jc w:val="both"/>
        <w:spacing w:before="100" w:after="100"/>
        <w:ind w:start="360"/>
        <w:ind w:firstLine="360"/>
      </w:pPr>
      <w:r>
        <w:rPr/>
      </w:r>
      <w:r>
        <w:rPr/>
      </w:r>
      <w:r>
        <w:t xml:space="preserve">The state board may advise the commissioner and the Legislature on matters concerning state laws relating to public preschool to grade 12 and postsecondary education.</w:t>
      </w:r>
      <w:r>
        <w:t xml:space="preserve">  </w:t>
      </w:r>
      <w:r xmlns:wp="http://schemas.openxmlformats.org/drawingml/2010/wordprocessingDrawing" xmlns:w15="http://schemas.microsoft.com/office/word/2012/wordml">
        <w:rPr>
          <w:rFonts w:ascii="Arial" w:hAnsi="Arial" w:cs="Arial"/>
          <w:sz w:val="22"/>
          <w:szCs w:val="22"/>
        </w:rPr>
        <w:t xml:space="preserve">[PL 2007, c. 572,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§A47 (NEW). PL 2007, c. 572, Pt. A,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§401-A. Responsibilities of the State Board of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§401-A. Responsibilities of the State Board of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§401-A. RESPONSIBILITIES OF THE STATE BOARD OF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