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3 (AMD). PL 1983, c. 859, §§A14,A25 (RP). PL 1983, c. 862, §53 (AMD). PL 1985, c. 142, §1 (AMD). PL 1985, c. 506, §§A30,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4.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204.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