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§8104. SCHOOL ADMINISTRATIVE UNITS TO ESTABLISH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