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§§106,107 (AMD). PL 1987, c. 124, §4 (AMD). PL 1989, c. 443, §24 (AMD). PL 1989, c. 503, §B75 (AMD). PL 1993, c. 252,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