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406</w:t>
      </w:r>
    </w:p>
    <w:p>
      <w:pPr>
        <w:jc w:val="center"/>
        <w:ind w:start="360"/>
        <w:spacing w:before="300" w:after="300"/>
      </w:pPr>
      <w:r>
        <w:rPr>
          <w:b/>
        </w:rPr>
        <w:t xml:space="preserve">PRESCHOOL HANDICAPPED CHILDREN</w:t>
      </w:r>
    </w:p>
    <w:p>
      <w:pPr>
        <w:jc w:val="both"/>
        <w:spacing w:before="100" w:after="100"/>
        <w:ind w:start="1080" w:hanging="720"/>
      </w:pPr>
      <w:r>
        <w:rPr>
          <w:b/>
        </w:rPr>
        <w:t>§</w:t>
        <w:t>3201</w:t>
        <w:t xml:space="preserve">.  </w:t>
      </w:r>
      <w:r>
        <w:rPr>
          <w:b/>
        </w:rPr>
        <w:t xml:space="preserve">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jc w:val="both"/>
        <w:spacing w:before="100" w:after="100"/>
        <w:ind w:start="1080" w:hanging="720"/>
      </w:pPr>
      <w:r>
        <w:rPr>
          <w:b/>
        </w:rPr>
        <w:t>§</w:t>
        <w:t>3202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262 (AMD). PL 1981, c. 693, §§3,8 (RP). </w:t>
      </w:r>
    </w:p>
    <w:p>
      <w:pPr>
        <w:jc w:val="both"/>
        <w:spacing w:before="100" w:after="100"/>
        <w:ind w:start="1080" w:hanging="720"/>
      </w:pPr>
      <w:r>
        <w:rPr>
          <w:b/>
        </w:rPr>
        <w:t>§</w:t>
        <w:t>3203</w:t>
        <w:t xml:space="preserve">.  </w:t>
      </w:r>
      <w:r>
        <w:rPr>
          <w:b/>
        </w:rPr>
        <w:t xml:space="preserve">Authorization for expenditure of funds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jc w:val="both"/>
        <w:spacing w:before="100" w:after="100"/>
        <w:ind w:start="1080" w:hanging="720"/>
      </w:pPr>
      <w:r>
        <w:rPr>
          <w:b/>
        </w:rPr>
        <w:t>§</w:t>
        <w:t>3204</w:t>
        <w:t xml:space="preserve">.  </w:t>
      </w:r>
      <w:r>
        <w:rPr>
          <w:b/>
        </w:rPr>
        <w:t xml:space="preserve">Interdepartmental coordination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jc w:val="both"/>
        <w:spacing w:before="100" w:after="100"/>
        <w:ind w:start="1080" w:hanging="720"/>
      </w:pPr>
      <w:r>
        <w:rPr>
          <w:b/>
        </w:rPr>
        <w:t>§</w:t>
        <w:t>3205</w:t>
        <w:t xml:space="preserve">.  </w:t>
      </w:r>
      <w:r>
        <w:rPr>
          <w:b/>
        </w:rPr>
        <w:t xml:space="preserve">Early childhood consultant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727, §1 (NEW). PL 1981, c. 693, §§3,8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406. PRESCHOOL HANDICAPPED CHILDREN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406. PRESCHOOL HANDICAPPED CHILDREN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406. PRESCHOOL HANDICAPPED CHILDREN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