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3211</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 (AMD). PL 1967, c. 67, §3 (AMD). PL 1967, c. 457 (AMD). PL 1967, c. 544, §48 (AMD). PL 1971, c. 516, §1 (AMD). PL 1971, c. 530, §32 (AMD). PL 1971, c. 606, §1 (AMD). PL 1973, c. 364,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§3211.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§3211. </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§3211.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