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CONDUCT OF ELECTIONS</w:t>
      </w:r>
    </w:p>
    <w:p>
      <w:pPr>
        <w:jc w:val="center"/>
        <w:ind w:start="360"/>
        <w:spacing w:before="300" w:after="300"/>
      </w:pPr>
      <w:r>
        <w:rPr>
          <w:b/>
        </w:rPr>
        <w:t>SUBCHAPTER</w:t>
        <w:t xml:space="preserve"> </w:t>
        <w:t>1</w:t>
      </w:r>
    </w:p>
    <w:p>
      <w:pPr>
        <w:jc w:val="center"/>
        <w:ind w:start="360"/>
        <w:spacing w:before="300" w:after="300"/>
      </w:pPr>
      <w:r>
        <w:rPr>
          <w:b/>
        </w:rPr>
        <w:t xml:space="preserve">PREELECTION PROCEDURE</w:t>
      </w:r>
    </w:p>
    <w:p>
      <w:pPr>
        <w:jc w:val="center"/>
        <w:ind w:start="360"/>
        <w:spacing w:before="300" w:after="300"/>
      </w:pPr>
      <w:r>
        <w:rPr>
          <w:b/>
        </w:rPr>
        <w:t>ARTICLE</w:t>
        <w:t xml:space="preserve"> </w:t>
        <w:t>1</w:t>
      </w:r>
    </w:p>
    <w:p>
      <w:pPr>
        <w:jc w:val="center"/>
        <w:ind w:start="360"/>
        <w:spacing w:before="300" w:after="300"/>
      </w:pPr>
      <w:r>
        <w:rPr>
          <w:b/>
        </w:rPr>
        <w:t xml:space="preserve">SECRETARY OF STATE'S RESPONSIBILITIES</w:t>
      </w:r>
    </w:p>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jc w:val="center"/>
        <w:ind w:start="360"/>
        <w:spacing w:before="300" w:after="300"/>
      </w:pPr>
      <w:r>
        <w:rPr>
          <w:b/>
        </w:rPr>
        <w:t>ARTICLE</w:t>
        <w:t xml:space="preserve"> </w:t>
        <w:t>2</w:t>
      </w:r>
    </w:p>
    <w:p>
      <w:pPr>
        <w:jc w:val="center"/>
        <w:ind w:start="360"/>
        <w:spacing w:before="300" w:after="300"/>
      </w:pPr>
      <w:r>
        <w:rPr>
          <w:b/>
        </w:rPr>
        <w:t xml:space="preserve">LOCAL OFFICIALS' RESPONSIBILITIES</w:t>
      </w:r>
    </w:p>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1-A</w:t>
      </w:r>
    </w:p>
    <w:p>
      <w:pPr>
        <w:jc w:val="center"/>
        <w:ind w:start="360"/>
        <w:spacing w:before="300" w:after="300"/>
      </w:pPr>
      <w:r>
        <w:rPr>
          <w:b/>
        </w:rPr>
        <w:t xml:space="preserve">CONGRESSIONAL TERM LIMITS ACT OF 1996</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center"/>
        <w:ind w:start="360"/>
        <w:spacing w:before="300" w:after="300"/>
      </w:pPr>
      <w:r>
        <w:rPr>
          <w:b/>
        </w:rPr>
        <w:t>SUBCHAPTER</w:t>
        <w:t xml:space="preserve"> </w:t>
        <w:t>2</w:t>
      </w:r>
    </w:p>
    <w:p>
      <w:pPr>
        <w:jc w:val="center"/>
        <w:ind w:start="360"/>
        <w:spacing w:before="300" w:after="300"/>
      </w:pPr>
      <w:r>
        <w:rPr>
          <w:b/>
        </w:rPr>
        <w:t xml:space="preserve">ELECTION PROCEDURE</w:t>
      </w:r>
    </w:p>
    <w:p>
      <w:pPr>
        <w:jc w:val="center"/>
        <w:ind w:start="360"/>
        <w:spacing w:before="300" w:after="300"/>
      </w:pPr>
      <w:r>
        <w:rPr>
          <w:b/>
        </w:rPr>
        <w:t>ARTICLE</w:t>
        <w:t xml:space="preserve"> </w:t>
        <w:t>1</w:t>
      </w:r>
    </w:p>
    <w:p>
      <w:pPr>
        <w:jc w:val="center"/>
        <w:ind w:start="360"/>
        <w:spacing w:before="300" w:after="300"/>
      </w:pPr>
      <w:r>
        <w:rPr>
          <w:b/>
        </w:rPr>
        <w:t xml:space="preserve">MATERIALS</w:t>
      </w:r>
    </w:p>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jc w:val="center"/>
        <w:ind w:start="360"/>
        <w:spacing w:before="300" w:after="300"/>
      </w:pPr>
      <w:r>
        <w:rPr>
          <w:b/>
        </w:rPr>
        <w:t>ARTICLE</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jc w:val="center"/>
        <w:ind w:start="360"/>
        <w:spacing w:before="300" w:after="300"/>
      </w:pPr>
      <w:r>
        <w:rPr>
          <w:b/>
        </w:rPr>
        <w:t>ARTICLE</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671</w:t>
        <w:t xml:space="preserve">.  </w:t>
      </w:r>
      <w:r>
        <w:rPr>
          <w:b/>
        </w:rPr>
        <w:t xml:space="preserve">Voting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b/>
        </w:rPr>
        <w:t>(TEXT EFFECTIVE 1/01/24)</w:t>
        <w:t xml:space="preserve"> </w:t>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§18 (RPR); 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jc w:val="center"/>
        <w:ind w:start="360"/>
        <w:spacing w:before="300" w:after="300"/>
      </w:pPr>
      <w:r>
        <w:rPr>
          <w:b/>
        </w:rPr>
        <w:t>ARTICLE</w:t>
        <w:t xml:space="preserve"> </w:t>
        <w:t>4</w:t>
      </w:r>
    </w:p>
    <w:p>
      <w:pPr>
        <w:jc w:val="center"/>
        <w:ind w:start="360"/>
        <w:spacing w:before="300" w:after="300"/>
      </w:pPr>
      <w:r>
        <w:rPr>
          <w:b/>
        </w:rPr>
        <w:t xml:space="preserve">RESTRICTIONS</w:t>
      </w:r>
    </w:p>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jc w:val="center"/>
        <w:ind w:start="360"/>
        <w:spacing w:before="300" w:after="300"/>
      </w:pPr>
      <w:r>
        <w:rPr>
          <w:b/>
        </w:rPr>
        <w:t>ARTICLE</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jc w:val="center"/>
        <w:ind w:start="360"/>
        <w:spacing w:before="300" w:after="300"/>
      </w:pPr>
      <w:r>
        <w:rPr>
          <w:b/>
        </w:rPr>
        <w:t>ARTICLE</w:t>
        <w:t xml:space="preserve"> </w:t>
        <w:t>6</w:t>
      </w:r>
    </w:p>
    <w:p>
      <w:pPr>
        <w:jc w:val="center"/>
        <w:ind w:start="360"/>
        <w:spacing w:before="300" w:after="300"/>
      </w:pPr>
      <w:r>
        <w:rPr>
          <w:b/>
        </w:rPr>
        <w:t xml:space="preserve">RETURNS</w:t>
      </w:r>
    </w:p>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jc w:val="center"/>
        <w:ind w:start="360"/>
        <w:spacing w:before="300" w:after="300"/>
      </w:pPr>
      <w:r>
        <w:rPr>
          <w:b/>
        </w:rPr>
        <w:t>SUBCHAPTER</w:t>
        <w:t xml:space="preserve"> </w:t>
        <w:t>3</w:t>
      </w:r>
    </w:p>
    <w:p>
      <w:pPr>
        <w:jc w:val="center"/>
        <w:ind w:start="360"/>
        <w:spacing w:before="300" w:after="300"/>
      </w:pPr>
      <w:r>
        <w:rPr>
          <w:b/>
        </w:rPr>
        <w:t xml:space="preserve">POST ELECTION PROCEDURE</w:t>
      </w:r>
    </w:p>
    <w:p>
      <w:pPr>
        <w:jc w:val="center"/>
        <w:ind w:start="360"/>
        <w:spacing w:before="300" w:after="300"/>
      </w:pPr>
      <w:r>
        <w:rPr>
          <w:b/>
        </w:rPr>
        <w:t>ARTICLE</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defeated.</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§§14, 15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and </w:t>
      </w:r>
      <w:r>
        <w:t>4</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defeated and a new round begins.</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defeated.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(TEXT EFFECTIVE UNTIL 1/01/24)</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§17 (AMD).]</w:t>
      </w:r>
    </w:p>
    <w:p>
      <w:pPr>
        <w:jc w:val="both"/>
        <w:spacing w:before="100" w:after="0"/>
        <w:ind w:start="360"/>
        <w:ind w:firstLine="360"/>
      </w:pPr>
      <w:r>
        <w:rPr>
          <w:b/>
        </w:rPr>
        <w:t>5-B</w:t>
        <w:t xml:space="preserve">.  </w:t>
      </w:r>
      <w:r>
        <w:rPr>
          <w:b/>
        </w:rPr>
        <w:t>(TEXT EFFECTIVE 1/01/24)</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w:t>
      </w:r>
    </w:p>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jc w:val="center"/>
        <w:ind w:start="360"/>
        <w:spacing w:before="300" w:after="300"/>
      </w:pPr>
      <w:r>
        <w:rPr>
          <w:b/>
        </w:rPr>
        <w:t>ARTICLE</w:t>
        <w:t xml:space="preserve"> </w:t>
        <w:t>2</w:t>
      </w:r>
    </w:p>
    <w:p>
      <w:pPr>
        <w:jc w:val="center"/>
        <w:ind w:start="360"/>
        <w:spacing w:before="300" w:after="300"/>
      </w:pPr>
      <w:r>
        <w:rPr>
          <w:b/>
        </w:rPr>
        <w:t xml:space="preserve">TIE VOTES</w:t>
      </w:r>
    </w:p>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jc w:val="center"/>
        <w:ind w:start="360"/>
        <w:spacing w:before="300" w:after="300"/>
      </w:pPr>
      <w:r>
        <w:rPr>
          <w:b/>
        </w:rPr>
        <w:t>ARTICLE</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jc w:val="center"/>
        <w:ind w:start="360"/>
        <w:spacing w:before="300" w:after="300"/>
      </w:pPr>
      <w:r>
        <w:rPr>
          <w:b/>
        </w:rPr>
        <w:t>ARTICLE</w:t>
        <w:t xml:space="preserve"> </w:t>
        <w:t>4</w:t>
      </w:r>
    </w:p>
    <w:p>
      <w:pPr>
        <w:jc w:val="center"/>
        <w:ind w:start="360"/>
        <w:spacing w:before="300" w:after="300"/>
      </w:pPr>
      <w:r>
        <w:rPr>
          <w:b/>
        </w:rPr>
        <w:t xml:space="preserve">DETERMINATION OF DISPUTED ELECTIONS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center"/>
        <w:ind w:start="360"/>
        <w:spacing w:before="300" w:after="300"/>
      </w:pPr>
      <w:r>
        <w:rPr>
          <w:b/>
        </w:rPr>
        <w:t>SUBCHAPTER</w:t>
        <w:t xml:space="preserve"> </w:t>
        <w:t>4</w:t>
      </w:r>
    </w:p>
    <w:p>
      <w:pPr>
        <w:jc w:val="center"/>
        <w:ind w:start="360"/>
        <w:spacing w:before="300" w:after="300"/>
      </w:pPr>
      <w:r>
        <w:rPr>
          <w:b/>
        </w:rPr>
        <w:t xml:space="preserve">ABSENTEE VOTING</w:t>
      </w:r>
    </w:p>
    <w:p>
      <w:pPr>
        <w:jc w:val="center"/>
        <w:ind w:start="360"/>
        <w:spacing w:before="300" w:after="300"/>
      </w:pPr>
      <w:r>
        <w:rPr>
          <w:b/>
        </w:rPr>
        <w:t>ARTICLE</w:t>
        <w:t xml:space="preserve"> </w:t>
        <w:t>1</w:t>
      </w:r>
    </w:p>
    <w:p>
      <w:pPr>
        <w:jc w:val="center"/>
        <w:ind w:start="360"/>
        <w:spacing w:before="300" w:after="300"/>
      </w:pPr>
      <w:r>
        <w:rPr>
          <w:b/>
        </w:rPr>
        <w:t xml:space="preserve">REGULAR ABSENTEE VOTING</w:t>
      </w:r>
    </w:p>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jc w:val="both"/>
        <w:spacing w:before="100" w:after="100"/>
        <w:ind w:start="1080" w:hanging="720"/>
      </w:pPr>
      <w:r>
        <w:rPr>
          <w:b/>
        </w:rPr>
        <w:t>§</w:t>
        <w:t>753-B</w:t>
        <w:t xml:space="preserve">.  </w:t>
      </w:r>
      <w:r>
        <w:rPr>
          <w:b/>
        </w:rPr>
        <w:t xml:space="preserve">Procedure for issuing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b/>
        </w:rPr>
        <w:t>(TEXT EFFECTIVE UNTIL 1/01/24)</w:t>
        <w:t xml:space="preserve"> </w:t>
      </w:r>
      <w:r>
        <w:rPr/>
      </w:r>
      <w:r>
        <w:t xml:space="preserve">The list of absentee voters must include each voter's name, residence address, voting district and party affiliation; the date and manner by which the voter's ballot was requested, issued and received;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§25 (AMD).]</w:t>
      </w:r>
    </w:p>
    <w:p>
      <w:pPr>
        <w:jc w:val="both"/>
        <w:spacing w:before="100" w:after="0"/>
        <w:ind w:start="720"/>
      </w:pPr>
      <w:r>
        <w:rPr/>
        <w:t>A</w:t>
        <w:t xml:space="preserve">.  </w:t>
      </w:r>
      <w:r>
        <w:rPr>
          <w:b/>
        </w:rPr>
        <w:t>(TEXT EFFECTIVE 1/01/24)</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jc w:val="center"/>
        <w:ind w:start="360"/>
        <w:spacing w:before="300" w:after="300"/>
      </w:pPr>
      <w:r>
        <w:rPr>
          <w:b/>
        </w:rPr>
        <w:t>ARTICLE</w:t>
        <w:t xml:space="preserve"> </w:t>
        <w:t>2</w:t>
      </w:r>
    </w:p>
    <w:p>
      <w:pPr>
        <w:jc w:val="center"/>
        <w:ind w:start="360"/>
        <w:spacing w:before="300" w:after="300"/>
      </w:pPr>
      <w:r>
        <w:rPr>
          <w:b/>
        </w:rPr>
        <w:t xml:space="preserve">VOTING BY MEMBERS OF THE ARMED FORCES</w:t>
      </w:r>
    </w:p>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jc w:val="center"/>
        <w:ind w:start="360"/>
        <w:spacing w:before="300" w:after="300"/>
      </w:pPr>
      <w:r>
        <w:rPr>
          <w:b/>
        </w:rPr>
        <w:t>ARTICLE</w:t>
        <w:t xml:space="preserve"> </w:t>
        <w:t>3</w:t>
      </w:r>
    </w:p>
    <w:p>
      <w:pPr>
        <w:jc w:val="center"/>
        <w:ind w:start="360"/>
        <w:spacing w:before="300" w:after="300"/>
      </w:pPr>
      <w:r>
        <w:rPr>
          <w:b/>
        </w:rPr>
        <w:t xml:space="preserve">VIOLATIONS AND PENALTIES</w:t>
      </w:r>
    </w:p>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jc w:val="center"/>
        <w:ind w:start="360"/>
        <w:spacing w:before="300" w:after="300"/>
      </w:pPr>
      <w:r>
        <w:rPr>
          <w:b/>
        </w:rPr>
        <w:t>SUBCHAPTER</w:t>
        <w:t xml:space="preserve"> </w:t>
        <w:t>5</w:t>
      </w:r>
    </w:p>
    <w:p>
      <w:pPr>
        <w:jc w:val="center"/>
        <w:ind w:start="360"/>
        <w:spacing w:before="300" w:after="300"/>
      </w:pPr>
      <w:r>
        <w:rPr>
          <w:b/>
        </w:rPr>
        <w:t xml:space="preserve">PRESIDENTIAL ELECTORS</w:t>
      </w:r>
    </w:p>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w:t>
      </w:r>
    </w:p>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803</w:t>
        <w:t xml:space="preserve">.  </w:t>
      </w:r>
      <w:r>
        <w:rPr>
          <w:b/>
        </w:rPr>
        <w:t xml:space="preserve">Duties of Governor</w:t>
      </w:r>
    </w:p>
    <w:p>
      <w:pPr>
        <w:jc w:val="both"/>
        <w:spacing w:before="100" w:after="100"/>
        <w:ind w:start="360"/>
        <w:ind w:firstLine="360"/>
      </w:pPr>
      <w:r>
        <w:rPr/>
      </w:r>
      <w:r>
        <w:rPr/>
      </w:r>
      <w:r>
        <w:t xml:space="preserve">As soon as possible after the presidential electors are chosen, the Governor shall send a certificate of the determination of the electors to the Archivist of the United States under the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the state seal to the electors on or before the first Monday after the 2nd Wednesday of December,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2021, c. 273,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w:t>
      </w:r>
    </w:p>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The presidential electors at large shall cast their ballots for the presidential and vice-presidential candidates who received the largest number of votes in the State according to the ranked‑choice method of counting votes described in </w:t>
      </w:r>
      <w:r>
        <w:t>section 723‑A</w:t>
      </w:r>
      <w:r>
        <w:t xml:space="preserve">.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w:t>
      </w:r>
      <w:r>
        <w:t>section 723‑A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539, §5 (AMD).]</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w:t>
      </w:r>
    </w:p>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6</w:t>
      </w:r>
    </w:p>
    <w:p>
      <w:pPr>
        <w:jc w:val="center"/>
        <w:ind w:start="360"/>
        <w:spacing w:before="300" w:after="300"/>
      </w:pPr>
      <w:r>
        <w:rPr>
          <w:b/>
        </w:rPr>
        <w:t xml:space="preserve">VOTING DEVICES</w:t>
      </w:r>
    </w:p>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jc w:val="center"/>
        <w:ind w:start="360"/>
        <w:spacing w:before="300" w:after="300"/>
      </w:pPr>
      <w:r>
        <w:rPr>
          <w:b/>
        </w:rPr>
        <w:t>ARTICLE</w:t>
        <w:t xml:space="preserve"> </w:t>
        <w:t>1</w:t>
      </w:r>
    </w:p>
    <w:p>
      <w:pPr>
        <w:jc w:val="center"/>
        <w:ind w:start="360"/>
        <w:spacing w:before="300" w:after="300"/>
      </w:pPr>
      <w:r>
        <w:rPr>
          <w:b/>
        </w:rPr>
        <w:t xml:space="preserve">VOTING MACHINES</w:t>
      </w:r>
    </w:p>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2</w:t>
      </w:r>
    </w:p>
    <w:p>
      <w:pPr>
        <w:jc w:val="center"/>
        <w:ind w:start="360"/>
        <w:spacing w:before="300" w:after="300"/>
      </w:pPr>
      <w:r>
        <w:rPr>
          <w:b/>
        </w:rPr>
        <w:t xml:space="preserve">ELECTRONIC TABULATING SYSTEMS</w:t>
      </w:r>
    </w:p>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9. CONDUCT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CONDUCT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9. CONDUCT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