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Persons ineligible to serve</w:t>
      </w:r>
    </w:p>
    <w:p>
      <w:pPr>
        <w:jc w:val="both"/>
        <w:spacing w:before="100" w:after="100"/>
        <w:ind w:start="360"/>
        <w:ind w:firstLine="360"/>
      </w:pPr>
      <w:r>
        <w:rPr/>
      </w:r>
      <w:r>
        <w:rPr/>
      </w:r>
      <w:r>
        <w:t xml:space="preserve">The following may not serve as election officials: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Certain employees.</w:t>
        <w:t xml:space="preserve"> </w:t>
      </w:r>
      <w:r>
        <w:t xml:space="preserve"> </w:t>
      </w:r>
      <w:r>
        <w:t xml:space="preserve">An employee of a party or candidate;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2</w:t>
        <w:t xml:space="preserve">.  </w:t>
      </w:r>
      <w:r>
        <w:rPr>
          <w:b/>
        </w:rPr>
        <w:t xml:space="preserve">Direct pecuniary interest.</w:t>
        <w:t xml:space="preserve"> </w:t>
      </w:r>
      <w:r>
        <w:t xml:space="preserve"> </w:t>
      </w:r>
      <w:r>
        <w:t xml:space="preserve">A person having a direct pecuniary interest in the result of a referendum question;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Candidate and certain relatives.</w:t>
        <w:t xml:space="preserve"> </w:t>
      </w:r>
      <w:r>
        <w:t xml:space="preserve"> </w:t>
      </w:r>
      <w:r>
        <w:t xml:space="preserve">A candidate or member of the candidate's immediate family, in the electoral division from which the candidate seeks election.</w:t>
      </w:r>
    </w:p>
    <w:p>
      <w:pPr>
        <w:jc w:val="both"/>
        <w:spacing w:before="100" w:after="0"/>
        <w:ind w:start="720"/>
      </w:pPr>
      <w:r>
        <w:rPr/>
        <w:t>A</w:t>
        <w:t xml:space="preserve">.  </w:t>
      </w:r>
      <w:r>
        <w:rPr/>
      </w:r>
      <w:r>
        <w:t xml:space="preserve">This subsection does not apply to a candidate for warden or ward clerk or the immediate family of the candidate for warden or ward clerk.</w:t>
      </w:r>
      <w:r>
        <w:t xml:space="preserve">  </w:t>
      </w:r>
      <w:r xmlns:wp="http://schemas.openxmlformats.org/drawingml/2010/wordprocessingDrawing" xmlns:w15="http://schemas.microsoft.com/office/word/2012/wordml">
        <w:rPr>
          <w:rFonts w:ascii="Arial" w:hAnsi="Arial" w:cs="Arial"/>
          <w:sz w:val="22"/>
          <w:szCs w:val="22"/>
        </w:rPr>
        <w:t xml:space="preserve">[PL 1993, c. 447, §9 (AMD).]</w:t>
      </w:r>
    </w:p>
    <w:p>
      <w:pPr>
        <w:jc w:val="both"/>
        <w:spacing w:before="100" w:after="0"/>
        <w:ind w:start="720"/>
      </w:pPr>
      <w:r>
        <w:rPr/>
        <w:t>B</w:t>
        <w:t xml:space="preserve">.  </w:t>
      </w:r>
      <w:r>
        <w:rPr/>
      </w:r>
      <w:r>
        <w:t xml:space="preserve">This subsection does not apply to municipalities with a population of less than 500.</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§51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§9 (AMD). RR 2019, c. 2, Pt. B, §51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§504. Persons ineligible to serve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Persons ineligible to serve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§504. PERSONS INELIGIBLE TO SERVE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