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§16 (AMD). PL 1985, c. 819, §§A22,23 (AMD). PL 1995, c. 459, §47 (AMD). PL 1997, c. 436, §84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