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w:t>
        <w:t xml:space="preserve">.  </w:t>
      </w:r>
      <w:r>
        <w:rPr>
          <w:b/>
        </w:rPr>
        <w:t xml:space="preserve">Assistance</w:t>
      </w:r>
    </w:p>
    <w:p>
      <w:pPr>
        <w:jc w:val="both"/>
        <w:spacing w:before="100" w:after="100"/>
        <w:ind w:start="360"/>
        <w:ind w:firstLine="360"/>
      </w:pPr>
      <w:r>
        <w:rPr/>
      </w:r>
      <w:r>
        <w:rPr/>
      </w:r>
      <w:r>
        <w:t xml:space="preserve">A voter who is unable to read or mark the ballot because of physical disability, illiteracy or religious faith may request another person, other than the voter's employer or agent of that employer or officer or agent of the voter's union, to assist the voter in reading the ballot or marking the ballot according to the voter's wishes. When assisting a voter, the aide may not tell the voter how to make the voter's choices or otherwise influence the voter in violation of </w:t>
      </w:r>
      <w:r>
        <w:t>section 682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455, §30 (AMD).]</w:t>
      </w:r>
    </w:p>
    <w:p>
      <w:pPr>
        <w:jc w:val="both"/>
        <w:spacing w:before="100" w:after="0"/>
        <w:ind w:start="360"/>
        <w:ind w:firstLine="360"/>
      </w:pPr>
      <w:r>
        <w:rPr>
          <w:b/>
        </w:rPr>
        <w:t>1</w:t>
        <w:t xml:space="preserve">.  </w:t>
      </w:r>
      <w:r>
        <w:rPr>
          <w:b/>
        </w:rPr>
        <w:t xml:space="preserve">Assistance by election officials.</w:t>
        <w:t xml:space="preserve"> </w:t>
      </w:r>
      <w:r>
        <w:t xml:space="preserve"> </w:t>
      </w:r>
      <w:r>
        <w:t xml:space="preserve">The voter may request one or more election officials to assist.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§18 (NEW).]</w:t>
      </w:r>
    </w:p>
    <w:p>
      <w:pPr>
        <w:jc w:val="both"/>
        <w:spacing w:before="100" w:after="0"/>
        <w:ind w:start="360"/>
        <w:ind w:firstLine="360"/>
      </w:pPr>
      <w:r>
        <w:rPr>
          <w:b/>
        </w:rPr>
        <w:t>2</w:t>
        <w:t xml:space="preserve">.  </w:t>
      </w:r>
      <w:r>
        <w:rPr>
          <w:b/>
        </w:rPr>
        <w:t xml:space="preserve">Assistance by persons not voters.</w:t>
        <w:t xml:space="preserve"> </w:t>
      </w:r>
      <w:r>
        <w:t xml:space="preserve"> </w:t>
      </w:r>
      <w:r>
        <w:t xml:space="preserve">The assistant need not be a voter or of voting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§18 (NEW).]</w:t>
      </w:r>
    </w:p>
    <w:p>
      <w:pPr>
        <w:jc w:val="both"/>
        <w:spacing w:before="100" w:after="0"/>
        <w:ind w:start="360"/>
        <w:ind w:firstLine="360"/>
      </w:pPr>
      <w:r>
        <w:rPr>
          <w:b/>
        </w:rPr>
        <w:t>3</w:t>
        <w:t xml:space="preserve">.  </w:t>
      </w:r>
      <w:r>
        <w:rPr>
          <w:b/>
        </w:rPr>
        <w:t xml:space="preserve">Assistance in reading the ballot.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§18 (RPR). PL 1993, c. 255, §4 (AMD). PL 2007, c. 455,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§672.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§672.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