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w:t>
        <w:t xml:space="preserve">.  </w:t>
      </w:r>
      <w:r>
        <w:rPr>
          <w:b/>
        </w:rPr>
        <w:t xml:space="preserve">Custody</w:t>
      </w:r>
    </w:p>
    <w:p>
      <w:pPr>
        <w:jc w:val="both"/>
        <w:spacing w:before="100" w:after="100"/>
        <w:ind w:start="360"/>
        <w:ind w:firstLine="360"/>
      </w:pPr>
      <w:r>
        <w:rPr/>
      </w:r>
      <w:r>
        <w:rPr/>
      </w:r>
      <w:r>
        <w:t xml:space="preserve">The municipal clerk has custody of a voting machine used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Storage and maintenance.</w:t>
        <w:t xml:space="preserve"> </w:t>
      </w:r>
      <w:r>
        <w:t xml:space="preserve"> </w:t>
      </w:r>
      <w:r>
        <w:t xml:space="preserve">The municipal clerk is responsible for the proper storage and maintenance of each machine.</w:t>
      </w:r>
    </w:p>
    <w:p>
      <w:pPr>
        <w:jc w:val="both"/>
        <w:spacing w:before="100" w:after="0"/>
        <w:ind w:start="720"/>
      </w:pPr>
      <w:r>
        <w:rPr/>
        <w:t>A</w:t>
        <w:t xml:space="preserve">.  </w:t>
      </w:r>
      <w:r>
        <w:rPr/>
      </w:r>
      <w:r>
        <w:t xml:space="preserve">The municipal clerk shall have each machine locked, sealed and stored in a safe, dry building.</w:t>
      </w:r>
      <w:r>
        <w:t xml:space="preserve">  </w:t>
      </w:r>
      <w:r xmlns:wp="http://schemas.openxmlformats.org/drawingml/2010/wordprocessingDrawing" xmlns:w15="http://schemas.microsoft.com/office/word/2012/wordml">
        <w:rPr>
          <w:rFonts w:ascii="Arial" w:hAnsi="Arial" w:cs="Arial"/>
          <w:sz w:val="22"/>
          <w:szCs w:val="22"/>
        </w:rPr>
        <w:t xml:space="preserve">[RR 2019, c. 2, Pt. B, §62 (COR).]</w:t>
      </w:r>
    </w:p>
    <w:p>
      <w:pPr>
        <w:jc w:val="both"/>
        <w:spacing w:before="100" w:after="0"/>
        <w:ind w:start="720"/>
      </w:pPr>
      <w:r>
        <w:rPr/>
        <w:t>B</w:t>
        <w:t xml:space="preserve">.  </w:t>
      </w:r>
      <w:r>
        <w:rPr/>
      </w:r>
      <w:r>
        <w:t xml:space="preserve">The municipal clerk shall have each machine kept in proper operating condition.</w:t>
      </w:r>
      <w:r>
        <w:t xml:space="preserve">  </w:t>
      </w:r>
      <w:r xmlns:wp="http://schemas.openxmlformats.org/drawingml/2010/wordprocessingDrawing" xmlns:w15="http://schemas.microsoft.com/office/word/2012/wordml">
        <w:rPr>
          <w:rFonts w:ascii="Arial" w:hAnsi="Arial" w:cs="Arial"/>
          <w:sz w:val="22"/>
          <w:szCs w:val="22"/>
        </w:rPr>
        <w:t xml:space="preserve">[RR 2019, c. 2, Pt. B, §62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§62 (COR).]</w:t>
      </w:r>
    </w:p>
    <w:p>
      <w:pPr>
        <w:jc w:val="both"/>
        <w:spacing w:before="100" w:after="0"/>
        <w:ind w:start="360"/>
        <w:ind w:firstLine="360"/>
      </w:pPr>
      <w:r>
        <w:rPr>
          <w:b/>
        </w:rPr>
        <w:t>2</w:t>
        <w:t xml:space="preserve">.  </w:t>
      </w:r>
      <w:r>
        <w:rPr>
          <w:b/>
        </w:rPr>
        <w:t xml:space="preserve">Transfer prohibited.</w:t>
        <w:t xml:space="preserve"> </w:t>
      </w:r>
      <w:r>
        <w:t xml:space="preserve"> </w:t>
      </w:r>
      <w:r>
        <w:t xml:space="preserve">The municipal clerk may not transfer possession, custody or control of a voting machine to any person except as expressly authorized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§62 (COR). PL 2021, c. 536,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§814.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§814.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