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1052</w:t>
      </w:r>
    </w:p>
    <w:p>
      <w:pPr>
        <w:jc w:val="center"/>
        <w:ind w:start="360"/>
        <w:spacing w:before="300" w:after="300"/>
      </w:pPr>
      <w:r>
        <w:rPr>
          <w:b/>
        </w:rPr>
        <w:t xml:space="preserve">MAINE CHILDREN'S TRUST FUND</w:t>
      </w:r>
    </w:p>
    <w:p>
      <w:pPr>
        <w:jc w:val="both"/>
        <w:spacing w:before="100" w:after="100"/>
        <w:ind w:start="1080" w:hanging="720"/>
      </w:pPr>
      <w:r>
        <w:rPr>
          <w:b/>
        </w:rPr>
        <w:t>§</w:t>
        <w:t>3721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§§BB1,2 (AMD). PL 1991, c. 780, §§DDD3-5 (AMD). PL 1993, c. 600, §A15 (RP). </w:t>
      </w:r>
    </w:p>
    <w:p>
      <w:pPr>
        <w:jc w:val="both"/>
        <w:spacing w:before="100" w:after="100"/>
        <w:ind w:start="1080" w:hanging="720"/>
      </w:pPr>
      <w:r>
        <w:rPr>
          <w:b/>
        </w:rPr>
        <w:t>§</w:t>
        <w:t>3722</w:t>
        <w:t xml:space="preserve">.  </w:t>
      </w:r>
      <w:r>
        <w:rPr>
          <w:b/>
        </w:rPr>
        <w:t xml:space="preserve">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§DDD6 (AMD). PL 1993, c. 600, §A15 (RP). </w:t>
      </w:r>
    </w:p>
    <w:p>
      <w:pPr>
        <w:jc w:val="both"/>
        <w:spacing w:before="100" w:after="100"/>
        <w:ind w:start="1080" w:hanging="720"/>
      </w:pPr>
      <w:r>
        <w:rPr>
          <w:b/>
        </w:rPr>
        <w:t>§</w:t>
        <w:t>3723</w:t>
        <w:t xml:space="preserve">.  </w:t>
      </w:r>
      <w:r>
        <w:rPr>
          <w:b/>
        </w:rPr>
        <w:t xml:space="preserve">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1989, c. 503, §B90 (AMD). PL 1989, c. 700, §A83 (AMD). PL 1991, c. 9, §BB2 (AMD). PL 1991, c. 780, §DDD7 (RP). </w:t>
      </w:r>
    </w:p>
    <w:p>
      <w:pPr>
        <w:jc w:val="both"/>
        <w:spacing w:before="100" w:after="100"/>
        <w:ind w:start="1080" w:hanging="720"/>
      </w:pPr>
      <w:r>
        <w:rPr>
          <w:b/>
        </w:rPr>
        <w:t>§</w:t>
        <w:t>3724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§BB3 (AMD). PL 1991, c. 780, §DDD8 (RP). </w:t>
      </w:r>
    </w:p>
    <w:p>
      <w:pPr>
        <w:jc w:val="both"/>
        <w:spacing w:before="100" w:after="100"/>
        <w:ind w:start="1080" w:hanging="720"/>
      </w:pPr>
      <w:r>
        <w:rPr>
          <w:b/>
        </w:rPr>
        <w:t>§</w:t>
        <w:t>3725</w:t>
        <w:t xml:space="preserve">.  </w:t>
      </w:r>
      <w:r>
        <w:rPr>
          <w:b/>
        </w:rPr>
        <w:t xml:space="preserve">Disbursement of fund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1987, c. 769, §A76 (AMD). PL 1991, c. 9, §BB4 (AMD). PL 1991, c. 780, §DDD9 (RP). </w:t>
      </w:r>
    </w:p>
    <w:p>
      <w:pPr>
        <w:jc w:val="both"/>
        <w:spacing w:before="100" w:after="100"/>
        <w:ind w:start="1080" w:hanging="720"/>
      </w:pPr>
      <w:r>
        <w:rPr>
          <w:b/>
        </w:rPr>
        <w:t>§</w:t>
        <w:t>3725-A</w:t>
        <w:t xml:space="preserve">.  </w:t>
      </w:r>
      <w:r>
        <w:rPr>
          <w:b/>
        </w:rPr>
        <w:t xml:space="preserve">Disbursement of fund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§DDD10 (NEW). PL 1993, c. 128, §1 (AMD). PL 1993, c. 600, §A15 (RP). </w:t>
      </w:r>
    </w:p>
    <w:p>
      <w:pPr>
        <w:jc w:val="both"/>
        <w:spacing w:before="100" w:after="100"/>
        <w:ind w:start="1080" w:hanging="720"/>
      </w:pPr>
      <w:r>
        <w:rPr>
          <w:b/>
        </w:rPr>
        <w:t>§</w:t>
        <w:t>3726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780, §DDD11 (RP). </w:t>
      </w:r>
    </w:p>
    <w:p>
      <w:pPr>
        <w:jc w:val="both"/>
        <w:spacing w:before="100" w:after="100"/>
        <w:ind w:start="1080" w:hanging="720"/>
      </w:pPr>
      <w:r>
        <w:rPr>
          <w:b/>
        </w:rPr>
        <w:t>§</w:t>
        <w:t>3726-A</w:t>
        <w:t xml:space="preserve">.  </w:t>
      </w:r>
      <w:r>
        <w:rPr>
          <w:b/>
        </w:rPr>
        <w:t xml:space="preserve">Rules;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§DDD12 (NEW).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1052.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1052.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1052.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