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Distribution of antitoxins in emergency</w:t>
      </w:r>
    </w:p>
    <w:p>
      <w:pPr>
        <w:jc w:val="both"/>
        <w:spacing w:before="100" w:after="100"/>
        <w:ind w:start="360"/>
        <w:ind w:firstLine="360"/>
      </w:pPr>
      <w:r>
        <w:rPr/>
      </w:r>
      <w:r>
        <w:rPr/>
      </w:r>
      <w:r>
        <w:t xml:space="preserve">The department, with the approval of the Governor, may, for the purpose of aiding in national defense in case of war or in any state emergency declared by the Governor under </w:t>
      </w:r>
      <w:r>
        <w:t>Title 37‑B, section 742</w:t>
      </w:r>
      <w:r>
        <w:t xml:space="preserve">, procure and distribute inside the State and sell or give away, in its discretion, antitoxins, serums, vaccines, viruses and analogous products applicable to the prevention or cure of disease.</w:t>
      </w:r>
      <w:r>
        <w:t xml:space="preserve">  </w:t>
      </w:r>
      <w:r xmlns:wp="http://schemas.openxmlformats.org/drawingml/2010/wordprocessingDrawing" xmlns:w15="http://schemas.microsoft.com/office/word/2012/wordml">
        <w:rPr>
          <w:rFonts w:ascii="Arial" w:hAnsi="Arial" w:cs="Arial"/>
          <w:sz w:val="22"/>
          <w:szCs w:val="22"/>
        </w:rPr>
        <w:t xml:space="preserve">[PL 2013,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§216 (AMD). PL 2013, c. 462,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§1706. Distribution of antitoxins in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Distribution of antitoxins in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§1706. DISTRIBUTION OF ANTITOXINS IN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