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§1849. EFFECT OF FILING AN APPLICATION UNDER THIS CHAPTER;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