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§§1,2 (AMD). PL 1995, c. 583, §§1,2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