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Applicability of forms used in liquor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§2378. Applicability of forms used in liquor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Applicability of forms used in liquor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§2378. APPLICABILITY OF FORMS USED IN LIQUOR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