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2422-A</w:t>
        <w:t xml:space="preserve">.  </w:t>
      </w:r>
      <w:r>
        <w:rPr>
          <w:b/>
        </w:rPr>
        <w:t xml:space="preserve">Administration and enforcement; rulemaking</w:t>
      </w:r>
    </w:p>
    <w:p>
      <w:pPr>
        <w:jc w:val="both"/>
        <w:spacing w:before="100" w:after="0"/>
        <w:ind w:start="360"/>
        <w:ind w:firstLine="360"/>
      </w:pPr>
      <w:r>
        <w:rPr>
          <w:b/>
        </w:rPr>
        <w:t>1</w:t>
        <w:t xml:space="preserve">.  </w:t>
      </w:r>
      <w:r>
        <w:rPr>
          <w:b/>
        </w:rPr>
        <w:t xml:space="preserve">Administration and enforcement.</w:t>
        <w:t xml:space="preserve"> </w:t>
      </w:r>
      <w:r>
        <w:t xml:space="preserve"> </w:t>
      </w:r>
      <w:r>
        <w:t xml:space="preserve">The department shall administer and enforce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 (RPR).]</w:t>
      </w:r>
    </w:p>
    <w:p>
      <w:pPr>
        <w:jc w:val="both"/>
        <w:spacing w:before="100" w:after="100"/>
        <w:ind w:start="360"/>
        <w:ind w:firstLine="360"/>
      </w:pPr>
      <w:r>
        <w:rPr>
          <w:b/>
        </w:rPr>
        <w:t>2</w:t>
        <w:t xml:space="preserve">.  </w:t>
      </w:r>
      <w:r>
        <w:rPr>
          <w:b/>
        </w:rPr>
        <w:t xml:space="preserve">Rules.</w:t>
        <w:t xml:space="preserve"> </w:t>
      </w:r>
      <w:r>
        <w:t xml:space="preserve"> </w:t>
      </w:r>
      <w:r>
        <w:t xml:space="preserve">The department shall adopt rules as necessary to administer and enforce this chapter.  Unless otherwise indicated, rules adopted pursuant to this chapter are major substantive rules as defined in Title 5, chapter 375, subchapter 2‑A.  These rules may include, but are not limited to, minimum oversight requirements for dispensaries and registered caregivers and minimum security requirements for dispensaries and registered caregivers operating retail stores.</w:t>
      </w:r>
    </w:p>
    <w:p>
      <w:pPr>
        <w:jc w:val="both"/>
        <w:spacing w:before="100" w:after="0"/>
        <w:ind w:start="720"/>
      </w:pPr>
      <w:r>
        <w:rPr/>
        <w:t>A</w:t>
        <w:t xml:space="preserve">.  </w:t>
      </w:r>
      <w:r>
        <w:rPr/>
      </w:r>
      <w:r>
        <w:t xml:space="preserve">Before adopting or provisionally adopting rules pursuant to this section, the department shall consult with qualifying patients, caregivers, registered caregivers, registered dispensaries, cannabis testing facilities, manufacturing facilities and medical providers.</w:t>
      </w:r>
      <w:r>
        <w:t xml:space="preserve">  </w:t>
      </w:r>
      <w:r xmlns:wp="http://schemas.openxmlformats.org/drawingml/2010/wordprocessingDrawing" xmlns:w15="http://schemas.microsoft.com/office/word/2012/wordml">
        <w:rPr>
          <w:rFonts w:ascii="Arial" w:hAnsi="Arial" w:cs="Arial"/>
          <w:sz w:val="22"/>
          <w:szCs w:val="22"/>
        </w:rPr>
        <w:t xml:space="preserve">[PL 2023, c. 365, §1 (RPR).]</w:t>
      </w:r>
    </w:p>
    <w:p>
      <w:pPr>
        <w:jc w:val="both"/>
        <w:spacing w:before="100" w:after="0"/>
        <w:ind w:start="720"/>
      </w:pPr>
      <w:r>
        <w:rPr/>
        <w:t>B</w:t>
        <w:t xml:space="preserve">.  </w:t>
      </w:r>
      <w:r>
        <w:rPr/>
      </w:r>
      <w:r>
        <w:t xml:space="preserve">Notwithstanding Title 5, section 8072, subsection 11, rules provisionally adopted by the department in accordance with this section and submitted for legislative review may not be finally adopted by the department unless legislation authorizing final adoption is enacted into law.</w:t>
      </w:r>
      <w:r>
        <w:t xml:space="preserve">  </w:t>
      </w:r>
      <w:r xmlns:wp="http://schemas.openxmlformats.org/drawingml/2010/wordprocessingDrawing" xmlns:w15="http://schemas.microsoft.com/office/word/2012/wordml">
        <w:rPr>
          <w:rFonts w:ascii="Arial" w:hAnsi="Arial" w:cs="Arial"/>
          <w:sz w:val="22"/>
          <w:szCs w:val="22"/>
        </w:rPr>
        <w:t xml:space="preserve">[PL 2023, c. 365,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E, §3 (NEW). PL 2021, c. 387, §1 (AMD). PL 2021, c. 652, §1 (AMD). PL 2021, c. 669, §5 (REV). PL 2023, c. 96, §1 (AMD). PL 2023, c. 365,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§2422-A. Administration and enforcement;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§2422-A. Administration and enforcement;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§2422-A. ADMINISTRATION AND ENFORCEMENT;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