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2430-G</w:t>
        <w:t xml:space="preserve">.  </w:t>
      </w:r>
      <w:r>
        <w:rPr>
          <w:b/>
        </w:rPr>
        <w:t xml:space="preserve">Record keeping; inspections; reporting requirements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Tracking; record keeping.</w:t>
        <w:t xml:space="preserve"> </w:t>
      </w:r>
    </w:p>
    <w:p>
      <w:pPr>
        <w:jc w:val="both"/>
        <w:spacing w:before="100" w:after="0"/>
        <w:ind w:start="720"/>
      </w:pPr>
      <w:r>
        <w:rPr/>
        <w:t>A</w:t>
        <w:t xml:space="preserve">.  </w:t>
      </w:r>
      <w:r>
        <w:rPr>
          <w:b/>
        </w:rPr>
        <w:t>(CONFLICT: Text as repealed by PL 2023, c. 365, §18)</w:t>
        <w:t xml:space="preserve"> </w:t>
      </w:r>
      <w:r>
        <w:rPr/>
      </w:r>
    </w:p>
    <w:p>
      <w:pPr>
        <w:jc w:val="both"/>
        <w:spacing w:before="100" w:after="0"/>
        <w:ind w:start="1080"/>
      </w:pPr>
      <w:r>
        <w:rPr/>
        <w:t>(</w:t>
        <w:t>2</w:t>
        <w:t xml:space="preserve">)  </w:t>
      </w:r>
      <w:r>
        <w:rPr>
          <w:b/>
        </w:rPr>
        <w:t>(CONFLICT: Text as amended by PL 2023, c. 405, Pt. A, §58)</w:t>
        <w:t xml:space="preserve"> </w:t>
      </w:r>
      <w:r>
        <w:rPr/>
      </w:r>
      <w:r>
        <w:t xml:space="preserve">Keep the books and records maintained by the registered caregiver, registered dispensary, cannabis testing facility or manufacturing facility for a period of 4 years; and</w:t>
      </w:r>
      <w:r>
        <w:t xml:space="preserve">  </w:t>
      </w:r>
      <w:r xmlns:wp="http://schemas.openxmlformats.org/drawingml/2010/wordprocessingDrawing" xmlns:w15="http://schemas.microsoft.com/office/word/2012/wordml">
        <w:rPr>
          <w:rFonts w:ascii="Arial" w:hAnsi="Arial" w:cs="Arial"/>
          <w:sz w:val="22"/>
          <w:szCs w:val="22"/>
        </w:rPr>
        <w:t xml:space="preserve">[PL 2023, c. 365, §18 (RP); PL 2023, c. 405, Pt. A, §58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365,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365,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§18 (RP); PL 2023, c. 405, Pt. A, §58 (AMD).]</w:t>
      </w:r>
    </w:p>
    <w:p>
      <w:pPr>
        <w:jc w:val="both"/>
        <w:spacing w:before="100" w:after="100"/>
        <w:ind w:start="360"/>
        <w:ind w:firstLine="360"/>
      </w:pPr>
      <w:r>
        <w:rPr>
          <w:b/>
        </w:rPr>
        <w:t>2</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§18 (RP).]</w:t>
      </w:r>
    </w:p>
    <w:p>
      <w:pPr>
        <w:jc w:val="both"/>
        <w:spacing w:before="100" w:after="100"/>
        <w:ind w:start="360"/>
        <w:ind w:firstLine="360"/>
      </w:pPr>
      <w:r>
        <w:rPr>
          <w:b/>
        </w:rPr>
        <w:t>3</w:t>
        <w:t xml:space="preserve">.  </w:t>
      </w:r>
      <w:r>
        <w:rPr>
          <w:b/>
        </w:rPr>
        <w:t xml:space="preserve">Incident and illegal activity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§18 (RP).]</w:t>
      </w:r>
    </w:p>
    <w:p>
      <w:pPr>
        <w:jc w:val="both"/>
        <w:spacing w:before="100" w:after="100"/>
        <w:ind w:start="360"/>
        <w:ind w:firstLine="360"/>
      </w:pPr>
      <w:r>
        <w:rPr>
          <w:b/>
        </w:rPr>
        <w:t>4</w:t>
        <w:t xml:space="preserve">.  </w:t>
      </w:r>
      <w:r>
        <w:rPr>
          <w:b/>
        </w:rPr>
        <w:t xml:space="preserve">Procedures for suspending or terminating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2019, c. 331, §32 (AMD). PL 2021, c. 367, §16 (AMD). PL 2021, c. 387, §§14-16 (AMD). PL 2021, c. 669, §5 (REV). PL 2021, c. 676, Pt. A, §35 (AMD). PL 2023, c. 96, §2 (AMD). PL 2023, c. 365, §18 (RP). PL 2023, c. 405, Pt. A,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§2430-G. Record keeping; inspections;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§2430-G. Record keeping; inspections;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§2430-G. RECORD KEEPING; INSPECTIONS;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