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2430-J</w:t>
        <w:t xml:space="preserve">.  </w:t>
      </w:r>
      <w:r>
        <w:rPr>
          <w:b/>
        </w:rPr>
        <w:t xml:space="preserve">Reporting; record keeping; labels</w:t>
      </w:r>
    </w:p>
    <w:p>
      <w:pPr>
        <w:jc w:val="both"/>
        <w:spacing w:before="100" w:after="100"/>
        <w:ind w:start="360"/>
        <w:ind w:firstLine="360"/>
      </w:pPr>
      <w:r>
        <w:rPr/>
      </w:r>
      <w:r>
        <w:rPr/>
      </w:r>
      <w:r>
        <w:t xml:space="preserve">The department shall develop, implement and maintain a statewide electronic portal through which registered caregivers, registered dispensaries, cannabis testing facilities and manufacturing facilities may submit to the department the records required pursuant to this chapter. The department may not require records submitted through the portal to contain information identifying qualifying patients.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100"/>
        <w:ind w:start="360"/>
        <w:ind w:firstLine="360"/>
      </w:pPr>
      <w:r>
        <w:rPr>
          <w:b/>
        </w:rPr>
        <w:t>1</w:t>
        <w:t xml:space="preserve">.  </w:t>
      </w:r>
      <w:r>
        <w:rPr>
          <w:b/>
        </w:rPr>
        <w:t xml:space="preserve">Required records.</w:t>
        <w:t xml:space="preserve"> </w:t>
      </w:r>
      <w:r>
        <w:t xml:space="preserve"> </w:t>
      </w:r>
      <w:r>
        <w:t xml:space="preserve">A registered caregiver, a registered dispensary, a cannabis testing facility and a manufacturing facility shall:</w:t>
      </w:r>
    </w:p>
    <w:p>
      <w:pPr>
        <w:jc w:val="both"/>
        <w:spacing w:before="100" w:after="0"/>
        <w:ind w:start="720"/>
      </w:pPr>
      <w:r>
        <w:rPr/>
        <w:t>A</w:t>
        <w:t xml:space="preserve">.  </w:t>
      </w:r>
      <w:r>
        <w:rPr/>
      </w:r>
      <w:r>
        <w:t xml:space="preserve">Keep a record of all transfers of cannabis plants and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Keep the books and records for a period of 4 years;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Make the books and records maintained under this subsection available for inspection by the department upon the department's request.</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w:pPr>
        <w:jc w:val="both"/>
        <w:spacing w:before="100" w:after="100"/>
        <w:ind w:start="360"/>
        <w:ind w:firstLine="360"/>
      </w:pPr>
      <w:r>
        <w:rPr>
          <w:b/>
        </w:rPr>
        <w:t>2</w:t>
        <w:t xml:space="preserve">.  </w:t>
      </w:r>
      <w:r>
        <w:rPr>
          <w:b/>
        </w:rPr>
        <w:t xml:space="preserve">Required label.</w:t>
        <w:t xml:space="preserve"> </w:t>
      </w:r>
      <w:r>
        <w:t xml:space="preserve"> </w:t>
      </w:r>
      <w:r>
        <w:t xml:space="preserve">A registered caregiver, registered dispensary, cannabis testing facility and manufacturing facility shall accompany all cannabis plants and harvested cannabis being transported pursuant to this chapter with a label that identifies:</w:t>
      </w:r>
    </w:p>
    <w:p>
      <w:pPr>
        <w:jc w:val="both"/>
        <w:spacing w:before="100" w:after="0"/>
        <w:ind w:start="720"/>
      </w:pPr>
      <w:r>
        <w:rPr/>
        <w:t>A</w:t>
        <w:t xml:space="preserve">.  </w:t>
      </w:r>
      <w:r>
        <w:rPr/>
      </w:r>
      <w:r>
        <w:t xml:space="preserve">The person transferring the cannabis plants or harvested cannabis, including the person's registry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The person receiving the cannabis plants or harvested cannabis, including the person's registry identification number or, if the person is not required to register under this chapter, a unique identifier assigned to the person;</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A description of the cannabis plants or harvested cannabis being transferred, including the amount and form;</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D</w:t>
        <w:t xml:space="preserve">.  </w:t>
      </w:r>
      <w:r>
        <w:rPr/>
      </w:r>
      <w:r>
        <w:t xml:space="preserve">The time and date of the transfer;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E</w:t>
        <w:t xml:space="preserve">.  </w:t>
      </w:r>
      <w:r>
        <w:rPr/>
      </w:r>
      <w:r>
        <w:t xml:space="preserve">The destination of the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360"/>
      </w:pPr>
      <w:r>
        <w:rPr/>
      </w:r>
      <w:r>
        <w:rPr/>
      </w:r>
      <w:r>
        <w:t xml:space="preserve">The department may adopt rules to implement this subsection.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§2430-J. Reporting; record keeping;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§2430-J. Reporting; record keeping;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§2430-J. REPORTING; RECORD KEEPING;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