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2497</w:t>
        <w:t xml:space="preserve">.  </w:t>
      </w:r>
      <w:r>
        <w:rPr>
          <w:b/>
        </w:rPr>
        <w:t xml:space="preserve">Right of entry, inspection and determination of compliance</w:t>
      </w:r>
    </w:p>
    <w:p>
      <w:pPr>
        <w:jc w:val="both"/>
        <w:spacing w:before="100" w:after="100"/>
        <w:ind w:start="360"/>
        <w:ind w:firstLine="360"/>
      </w:pPr>
      <w:r>
        <w:rPr/>
      </w:r>
      <w:r>
        <w:rPr/>
      </w:r>
      <w:r>
        <w:t xml:space="preserve">The department and any duly designated officer or employee of the department have the right, without an administrative inspection warrant, to enter upon and into the premises of any establishment licensed pursuant to this chapter at any reasonable time in order to determine the state of compliance with this chapter and any rules in force pursuant to this chapter.  Such right of entry and inspection extends to any premises that the department has reason to believe is being operated or maintained without a license but no such entry and inspection of any premises may be made without the permission of the owner or person in charge unless a search warrant is obtained authorizing entry and inspection.  The department and any duly designated officer or employee of the department do not have the right to enter, for inspection under this chapter, upon and into the premises of any establishment that is licensed under </w:t>
      </w:r>
      <w:r>
        <w:t>chapter 551,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375, §2 (AMD).]</w:t>
      </w:r>
    </w:p>
    <w:p>
      <w:pPr>
        <w:jc w:val="both"/>
        <w:spacing w:before="100" w:after="100"/>
        <w:ind w:start="360"/>
        <w:ind w:firstLine="360"/>
      </w:pPr>
      <w:r>
        <w:rPr/>
      </w:r>
      <w:r>
        <w:rPr/>
      </w:r>
      <w:r>
        <w:t xml:space="preserve">Determination of compliance with this chapter and any rules adopted pursuant to this chapter must be made at least once every 2 years by inspection or other method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375,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1979, c. 672, §A61 (AMD). PL 1985, c. 771, §5 (AMD). PL 1987, c. 838, §2 (AMD). PL 1991, c. 528, §J4 (AMD). PL 1991, c. 528, §RRR (AFF). PL 1991, c. 591, §J4 (AMD). PL 2011, c. 375,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§2497. Right of entry, inspection and determination of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§2497. Right of entry, inspection and determination of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§2497. RIGHT OF ENTRY, INSPECTION AND DETERMINATION OF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