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Shipping costs</w:t>
      </w:r>
    </w:p>
    <w:p>
      <w:pPr>
        <w:jc w:val="both"/>
        <w:spacing w:before="100" w:after="100"/>
        <w:ind w:start="360"/>
        <w:ind w:firstLine="360"/>
      </w:pPr>
      <w:r>
        <w:rPr/>
      </w:r>
      <w:r>
        <w:rPr/>
      </w:r>
      <w:r>
        <w:t xml:space="preserve">Any person required under this chapter to submit samples of water to the department for analysis shall pay the shipping charges thereon.</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§2603. Shipping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Shipping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§2603. SHIPPING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