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2629</w:t>
        <w:t xml:space="preserve">.  </w:t>
      </w:r>
      <w:r>
        <w:rPr>
          <w:b/>
        </w:rPr>
        <w:t xml:space="preserve">Fees</w:t>
      </w:r>
    </w:p>
    <w:p>
      <w:pPr>
        <w:jc w:val="both"/>
        <w:spacing w:before="100" w:after="100"/>
        <w:ind w:start="360"/>
        <w:ind w:firstLine="360"/>
      </w:pPr>
      <w:r>
        <w:rPr/>
      </w:r>
      <w:r>
        <w:rPr/>
      </w:r>
      <w:r>
        <w:t xml:space="preserve">The Board of Licensure of Water System Operators shall establish by rule fees authorized pursuant to this subchapter.  These fees may include examination, licensure, biennial renewal and reinstatement fees in amounts that are reasonable and necessary for their respective purposes, except that the fee for any one purpose may not exceed $95.  Revenues derived from applicants failing the examination must be retained.</w:t>
      </w:r>
      <w:r>
        <w:t xml:space="preserve">  </w:t>
      </w:r>
      <w:r xmlns:wp="http://schemas.openxmlformats.org/drawingml/2010/wordprocessingDrawing" xmlns:w15="http://schemas.microsoft.com/office/word/2012/wordml">
        <w:rPr>
          <w:rFonts w:ascii="Arial" w:hAnsi="Arial" w:cs="Arial"/>
          <w:sz w:val="22"/>
          <w:szCs w:val="22"/>
        </w:rPr>
        <w:t xml:space="preserve">[PL 2011, c. 45,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178, §2 (RPR). PL 1983, c. 819, §A55 (AMD). PL 1985, c. 748, §29 (AMD). PL 1995, c. 442, §7 (AMD). PL 2003, c. 33, §10 (AMD). PL 2011, c. 45,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§2629.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