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Records of divorces and annulments</w:t>
      </w:r>
    </w:p>
    <w:p>
      <w:pPr>
        <w:jc w:val="both"/>
        <w:spacing w:before="100" w:after="100"/>
        <w:ind w:start="360"/>
        <w:ind w:firstLine="360"/>
      </w:pPr>
      <w:r>
        <w:rPr/>
      </w:r>
      <w:r>
        <w:rPr/>
      </w:r>
      <w:r>
        <w:t xml:space="preserve">The clerk of the Superior Court in each county and the clerk of the District Court in each judicial division shall file with the State Registrar of Vital Statistics a record of each divorce judgment or annulment issued in the clerk's jurisdiction within 45 days after judgment.</w:t>
      </w:r>
      <w:r>
        <w:t xml:space="preserve">  </w:t>
      </w:r>
      <w:r xmlns:wp="http://schemas.openxmlformats.org/drawingml/2010/wordprocessingDrawing" xmlns:w15="http://schemas.microsoft.com/office/word/2012/wordml">
        <w:rPr>
          <w:rFonts w:ascii="Arial" w:hAnsi="Arial" w:cs="Arial"/>
          <w:sz w:val="22"/>
          <w:szCs w:val="22"/>
        </w:rPr>
        <w:t xml:space="preserve">[RR 2021, c. 2, Pt. B, §140 (COR).]</w:t>
      </w:r>
    </w:p>
    <w:p>
      <w:pPr>
        <w:jc w:val="both"/>
        <w:spacing w:before="100" w:after="100"/>
        <w:ind w:start="360"/>
        <w:ind w:firstLine="360"/>
      </w:pPr>
      <w:r>
        <w:rPr/>
      </w:r>
      <w:r>
        <w:rPr/>
      </w:r>
      <w:r>
        <w:t xml:space="preserve">Such record shall contain the names and residences of the parties and name of the person to whom judgment was issued, the date and place of the marriage, the date of and legal grounds for the judgment and the names and ages of the minor children. Forms shall be furnished by the registrar.</w:t>
      </w:r>
    </w:p>
    <w:p>
      <w:pPr>
        <w:jc w:val="both"/>
        <w:spacing w:before="100" w:after="100"/>
        <w:ind w:start="360"/>
        <w:ind w:firstLine="360"/>
      </w:pPr>
      <w:r>
        <w:rPr/>
      </w:r>
      <w:r>
        <w:rPr/>
      </w:r>
      <w:r>
        <w:t xml:space="preserve">The record of divorce prepared for the state registrar shall not become a part of the official record of the court.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§2803. Records of divorces and annulments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Records of divorces and annulments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§2803. RECORDS OF DIVORCES AND ANNULMENTS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