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375 (AMD). PL 1981, c. 705, §V15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