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Report</w:t>
      </w:r>
    </w:p>
    <w:p>
      <w:pPr>
        <w:jc w:val="both"/>
        <w:spacing w:before="100" w:after="100"/>
        <w:ind w:start="360"/>
        <w:ind w:firstLine="360"/>
      </w:pPr>
      <w:r>
        <w:rPr/>
      </w:r>
      <w:r>
        <w:rPr/>
      </w:r>
      <w:r>
        <w:t xml:space="preserve">On or before September 1st, the department shall submit a detailed annual report on the federal supplemental income program and the state supplemental income program to the Governor in accordance with </w:t>
      </w:r>
      <w:r>
        <w:t>Title 5, sections 43</w:t>
      </w:r>
      <w:r>
        <w:t xml:space="preserve">, </w:t>
      </w:r>
      <w:r>
        <w:t>44</w:t>
      </w:r>
      <w:r>
        <w:t xml:space="preserve">, </w:t>
      </w:r>
      <w:r>
        <w:t>45</w:t>
      </w:r>
      <w:r>
        <w:t xml:space="preserve"> and </w:t>
      </w:r>
      <w:r>
        <w:t>46</w:t>
      </w:r>
      <w:r>
        <w:t xml:space="preserve"> and to the Legislative Council. The report must include copies of all pertinent state and federal rules and regulations and recommendations for policy, budgetary and legislative action.</w:t>
      </w:r>
      <w:r>
        <w:t xml:space="preserve">  </w:t>
      </w:r>
      <w:r xmlns:wp="http://schemas.openxmlformats.org/drawingml/2010/wordprocessingDrawing" xmlns:w15="http://schemas.microsoft.com/office/word/2012/wordml">
        <w:rPr>
          <w:rFonts w:ascii="Arial" w:hAnsi="Arial" w:cs="Arial"/>
          <w:sz w:val="22"/>
          <w:szCs w:val="22"/>
        </w:rPr>
        <w:t xml:space="preserve">[PL 2023, c. 405, Pt. A,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2023, c. 405, Pt. A,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