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Exceptions</w:t>
      </w:r>
    </w:p>
    <w:p>
      <w:pPr>
        <w:jc w:val="both"/>
        <w:spacing w:before="100" w:after="100"/>
        <w:ind w:start="360"/>
        <w:ind w:firstLine="360"/>
      </w:pPr>
      <w:r>
        <w:rPr/>
      </w:r>
      <w:r>
        <w:rPr/>
      </w:r>
      <w:r>
        <w:t xml:space="preserve">Notwithstanding </w:t>
      </w:r>
      <w:r>
        <w:t>section 329</w:t>
      </w:r>
      <w:r>
        <w:t xml:space="preserve">, the requirements of this Act do not apply with respect to:</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Healing through prayer.</w:t>
        <w:t xml:space="preserve"> </w:t>
      </w:r>
      <w:r>
        <w:t xml:space="preserve"> </w:t>
      </w:r>
      <w:r>
        <w:t xml:space="preserve">A health care facility operated by a religious group relying solely on spiritual means through prayer for healing;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Activities; acquisitions.</w:t>
        <w:t xml:space="preserve"> </w:t>
      </w:r>
      <w:r>
        <w:t xml:space="preserve"> </w:t>
      </w:r>
      <w:r>
        <w:t xml:space="preserve">Activities or acquisitions by or on behalf of a health maintenance organization or a health care facility controlled, directly or indirectly, by a health maintenance organization or combination of health maintenance organizations to the extent mandated by the National Health Policy, Planning and Resources Development Act of 1974, as amended, and its accompanying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Home health care services.</w:t>
        <w:t xml:space="preserve"> </w:t>
      </w:r>
      <w:r>
        <w:t xml:space="preserve"> </w:t>
      </w:r>
      <w:r>
        <w:t xml:space="preserve">Home health care services offered by a home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Hospice.</w:t>
        <w:t xml:space="preserve"> </w:t>
      </w:r>
      <w:r>
        <w:t xml:space="preserve"> </w:t>
      </w:r>
      <w:r>
        <w:t xml:space="preserve">Hospice services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Assisted living.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§6 (RP).]</w:t>
      </w:r>
    </w:p>
    <w:p>
      <w:pPr>
        <w:jc w:val="both"/>
        <w:spacing w:before="100" w:after="0"/>
        <w:ind w:start="360"/>
        <w:ind w:firstLine="360"/>
      </w:pPr>
      <w:r>
        <w:rPr>
          <w:b/>
        </w:rPr>
        <w:t>5-A</w:t>
        <w:t xml:space="preserve">.  </w:t>
      </w:r>
      <w:r>
        <w:rPr>
          <w:b/>
        </w:rPr>
        <w:t xml:space="preserve">Assisted housing.</w:t>
        <w:t xml:space="preserve"> </w:t>
      </w:r>
      <w:r>
        <w:t xml:space="preserve"> </w:t>
      </w:r>
      <w:r>
        <w:t xml:space="preserve">Assisted housing programs and services regulated under </w:t>
      </w:r>
      <w:r>
        <w:t>chapter 1664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§15 (NEW).]</w:t>
      </w:r>
    </w:p>
    <w:p>
      <w:pPr>
        <w:jc w:val="both"/>
        <w:spacing w:before="100" w:after="0"/>
        <w:ind w:start="360"/>
        <w:ind w:firstLine="360"/>
      </w:pPr>
      <w:r>
        <w:rPr>
          <w:b/>
        </w:rPr>
        <w:t>6</w:t>
        <w:t xml:space="preserve">.  </w:t>
      </w:r>
      <w:r>
        <w:rPr>
          <w:b/>
        </w:rPr>
        <w:t xml:space="preserve">Existing capacity.</w:t>
        <w:t xml:space="preserve"> </w:t>
      </w:r>
      <w:r>
        <w:t xml:space="preserve"> </w:t>
      </w:r>
      <w:r>
        <w:t xml:space="preserve">The use by an ambulatory surgical facility licensed on January 1, 1998 of capacity in existence on January 1, 1998;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Critical access hospitals.</w:t>
        <w:t xml:space="preserve"> </w:t>
      </w:r>
      <w:r>
        <w:t xml:space="preserve"> </w:t>
      </w:r>
      <w:r>
        <w:t xml:space="preserve">Conversion by a critical access hospital or a hospital in the process of becoming a critical access hospital of licensed acute care beds to hospital swing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510, §§A15,B6 (AMD). PL 2003, c. 621,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