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7, c. 402, §A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