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4268</w:t>
        <w:t xml:space="preserve">.  </w:t>
      </w:r>
      <w:r>
        <w:rPr>
          <w:b/>
        </w:rPr>
        <w:t xml:space="preserve">Indian tribes - Article 18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Notwithstanding any other provision in this compact, the interstate commission may adopt guidelines to permit Indian tribes to utilize the compact to achieve any of the purposes of the compact as specified in </w:t>
      </w:r>
      <w:r>
        <w:t>section 4251</w:t>
      </w:r>
      <w:r>
        <w:t xml:space="preserve">.  The interstate commission shall make reasonable efforts to consult with Indian tribes in adopting guidelines to reflect the diverse circumstances of the various Indian tribes.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§4268. Indian tribes - Article 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§4268. Indian tribes - Article 18</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§4268. INDIAN TRIBES - ARTICLE 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