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Records; confidentiality of information</w:t>
      </w:r>
    </w:p>
    <w:p>
      <w:pPr>
        <w:jc w:val="both"/>
        <w:spacing w:before="100" w:after="100"/>
        <w:ind w:start="360"/>
        <w:ind w:firstLine="360"/>
      </w:pPr>
      <w:r>
        <w:rPr/>
      </w:r>
      <w:r>
        <w:rPr/>
      </w:r>
      <w:r>
        <w:t xml:space="preserve">The overseer shall keep complete and accurate records pertaining to general assistance, including the names of eligible persons assisted and the amounts paid for their assistance.  Records, papers, files and communications relating to an applicant or recipient made or received by persons charged with responsibility of administering this chapter are confidential and no information relating to a person who is an applicant or recipient may be disclosed to the general public, unless expressly permitted by that person.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§4306. Records;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Records;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§4306. RECORDS;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