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5107-H</w:t>
        <w:t xml:space="preserve">.  </w:t>
      </w:r>
      <w:r>
        <w:rPr>
          <w:b/>
        </w:rPr>
        <w:t xml:space="preserve">Certain family members as personal care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615, §1 (NEW). PL 1999, c. 615, §2 (AFF). PL 2001, c. 559, §BB3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§5107-H. Certain family members as personal care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§5107-H. Certain family members as personal care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§5107-H. CERTAIN FAMILY MEMBERS AS PERSONAL CARE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