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Maine Health Insurance Marketplace established</w:t>
      </w:r>
    </w:p>
    <w:p>
      <w:pPr>
        <w:jc w:val="both"/>
        <w:spacing w:before="100" w:after="100"/>
        <w:ind w:start="360"/>
        <w:ind w:firstLine="360"/>
      </w:pPr>
      <w:r>
        <w:rPr/>
      </w:r>
      <w:r>
        <w:rPr/>
      </w:r>
      <w:r>
        <w:t xml:space="preserve">The Maine Health Insurance Marketplace is established to conduct the functions defined in 42 United States Code, Section 18031(d)(4).  The purpose of the marketplace is to benefit the State's health insurance market and persons enrolling in health insurance policies, facilitate the purchase of qualified health plans, reduce the number of uninsured individuals, improve transparency and conduct consumer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§5403. Maine Health Insurance Marketplace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Maine Health Insurance Marketplace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§5403. MAINE HEALTH INSURANCE MARKETPLACE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