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679-A</w:t>
        <w:t xml:space="preserve">.  </w:t>
      </w:r>
      <w:r>
        <w:rPr>
          <w:b/>
        </w:rPr>
        <w:t xml:space="preserve">Low-level radioactive waste management</w:t>
      </w:r>
    </w:p>
    <w:p>
      <w:pPr>
        <w:jc w:val="both"/>
        <w:spacing w:before="100" w:after="0"/>
        <w:ind w:start="360"/>
        <w:ind w:firstLine="360"/>
      </w:pPr>
      <w:r>
        <w:rPr>
          <w:b/>
        </w:rPr>
        <w:t>1</w:t>
        <w:t xml:space="preserve">.  </w:t>
      </w:r>
      <w:r>
        <w:rPr>
          <w:b/>
        </w:rPr>
        <w:t xml:space="preserve">Designated.</w:t>
        <w:t xml:space="preserve"> </w:t>
      </w:r>
      <w:r>
        <w:t xml:space="preserve"> </w:t>
      </w:r>
      <w:r>
        <w:t xml:space="preserve">The department is designated as the agency to fulfill the state regulatory and enforcement requirements for the Texas Low-Level Radioactive Waste Disposal Compact, referred to in this chapter as the "compact."  The department shall also execute the administrative requirements of the compact as defined in </w:t>
      </w:r>
      <w:r>
        <w:t>subsection 2,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664, §10 (NEW).]</w:t>
      </w:r>
    </w:p>
    <w:p>
      <w:pPr>
        <w:jc w:val="both"/>
        <w:spacing w:before="100" w:after="100"/>
        <w:ind w:start="360"/>
        <w:ind w:firstLine="360"/>
      </w:pPr>
      <w:r>
        <w:rPr>
          <w:b/>
        </w:rPr>
        <w:t>2</w:t>
        <w:t xml:space="preserve">.  </w:t>
      </w:r>
      <w:r>
        <w:rPr>
          <w:b/>
        </w:rPr>
        <w:t xml:space="preserve">Duties of the department.</w:t>
        <w:t xml:space="preserve"> </w:t>
      </w:r>
      <w:r>
        <w:t xml:space="preserve"> </w:t>
      </w:r>
      <w:r>
        <w:t xml:space="preserve">The department shall:</w:t>
      </w:r>
    </w:p>
    <w:p>
      <w:pPr>
        <w:jc w:val="both"/>
        <w:spacing w:before="100" w:after="0"/>
        <w:ind w:start="720"/>
      </w:pPr>
      <w:r>
        <w:rPr/>
        <w:t>A</w:t>
        <w:t xml:space="preserve">.  </w:t>
      </w:r>
      <w:r>
        <w:rPr/>
      </w:r>
      <w:r>
        <w:t xml:space="preserve">Develop rules to fulfill the State's responsibilities and requirements for the compact pursuant to the contract requirements set forth in Article IV, Section 4.05, subsections (1) to (4), (6) and (8) of the compact; and</w:t>
      </w:r>
      <w:r>
        <w:t xml:space="preserve">  </w:t>
      </w:r>
      <w:r xmlns:wp="http://schemas.openxmlformats.org/drawingml/2010/wordprocessingDrawing" xmlns:w15="http://schemas.microsoft.com/office/word/2012/wordml">
        <w:rPr>
          <w:rFonts w:ascii="Arial" w:hAnsi="Arial" w:cs="Arial"/>
          <w:sz w:val="22"/>
          <w:szCs w:val="22"/>
        </w:rPr>
        <w:t xml:space="preserve">[PL 2011, c. 691, Pt. C, §5 (AMD).]</w:t>
      </w:r>
    </w:p>
    <w:p>
      <w:pPr>
        <w:jc w:val="both"/>
        <w:spacing w:before="100" w:after="0"/>
        <w:ind w:start="720"/>
      </w:pPr>
      <w:r>
        <w:rPr/>
        <w:t>B</w:t>
        <w:t xml:space="preserve">.  </w:t>
      </w:r>
      <w:r>
        <w:rPr/>
      </w:r>
      <w:r>
        <w:t xml:space="preserve">Provide for the disbursement of funds from the Radioactive Waste Fund to fulfill the requirements of Article IV, Section 4.05, subsection (6) of the compact and to compensate the state commission member.</w:t>
      </w:r>
      <w:r>
        <w:t xml:space="preserve">  </w:t>
      </w:r>
      <w:r xmlns:wp="http://schemas.openxmlformats.org/drawingml/2010/wordprocessingDrawing" xmlns:w15="http://schemas.microsoft.com/office/word/2012/wordml">
        <w:rPr>
          <w:rFonts w:ascii="Arial" w:hAnsi="Arial" w:cs="Arial"/>
          <w:sz w:val="22"/>
          <w:szCs w:val="22"/>
        </w:rPr>
        <w:t xml:space="preserve">[PL 2011, c. 691, Pt. C, §5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691, Pt. C, §5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691, Pt. C, §5 (AMD).]</w:t>
      </w:r>
    </w:p>
    <w:p>
      <w:pPr>
        <w:jc w:val="both"/>
        <w:spacing w:before="100" w:after="0"/>
        <w:ind w:start="360"/>
        <w:ind w:firstLine="360"/>
      </w:pPr>
      <w:r>
        <w:rPr>
          <w:b/>
        </w:rPr>
        <w:t>3</w:t>
        <w:t xml:space="preserve">.  </w:t>
      </w:r>
      <w:r>
        <w:rPr>
          <w:b/>
        </w:rPr>
        <w:t xml:space="preserve">Employees.</w:t>
        <w:t xml:space="preserve"> </w:t>
      </w:r>
      <w:r>
        <w:t xml:space="preserve"> </w:t>
      </w:r>
      <w:r>
        <w:t xml:space="preserve">To fulfill the requirements of this section, the department may employ staff subject to the Civil Service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664,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664, §10 (NEW). PL 2011, c. 691, Pt. C,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§679-A. Low-level radioactive waste management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§679-A. Low-level radioactive waste management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§679-A. LOW-LEVEL RADIOACTIVE WASTE MANAGEMENT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