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Program components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§§4,11 (AMD). PL 1989, c. 790, §§1,2,5 (AMD). PL 1991, c. 516, §1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§7203. Program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Program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§7203. PROGRAM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