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7323</w:t>
        <w:t xml:space="preserve">.  </w:t>
      </w:r>
      <w:r>
        <w:rPr>
          <w:b/>
        </w:rPr>
        <w:t xml:space="preserve">Multidisciplinary teams</w:t>
      </w:r>
    </w:p>
    <w:p>
      <w:pPr>
        <w:jc w:val="both"/>
        <w:spacing w:before="100" w:after="0"/>
        <w:ind w:start="360"/>
        <w:ind w:firstLine="360"/>
      </w:pPr>
      <w:r>
        <w:rPr>
          <w:b/>
        </w:rPr>
        <w:t>1</w:t>
        <w:t xml:space="preserve">.  </w:t>
      </w:r>
      <w:r>
        <w:rPr>
          <w:b/>
        </w:rPr>
        <w:t xml:space="preserve">Team designation.</w:t>
        <w:t xml:space="preserve"> </w:t>
      </w:r>
      <w:r>
        <w:t xml:space="preserve"> </w:t>
      </w:r>
      <w:r>
        <w:t xml:space="preserve">The commissioner shall designate several multidisciplinary teams throughout the State to assist the department with evaluations of adults with long-term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w:t>
      </w:r>
    </w:p>
    <w:p>
      <w:pPr>
        <w:jc w:val="both"/>
        <w:spacing w:before="100" w:after="0"/>
        <w:ind w:start="360"/>
        <w:ind w:firstLine="360"/>
      </w:pPr>
      <w:r>
        <w:rPr>
          <w:b/>
        </w:rPr>
        <w:t>2</w:t>
        <w:t xml:space="preserve">.  </w:t>
      </w:r>
      <w:r>
        <w:rPr>
          <w:b/>
        </w:rPr>
        <w:t xml:space="preserve">Membership.</w:t>
        <w:t xml:space="preserve"> </w:t>
      </w:r>
      <w:r>
        <w:t xml:space="preserve"> </w:t>
      </w:r>
      <w:r>
        <w:t xml:space="preserve">Each multidisciplinary team must include at least one social services' professional or health care professional and, whenever possible, the adult with long-term care needs and a family or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§3 (AMD).]</w:t>
      </w:r>
    </w:p>
    <w:p>
      <w:pPr>
        <w:jc w:val="both"/>
        <w:spacing w:before="100" w:after="100"/>
        <w:ind w:start="360"/>
        <w:ind w:firstLine="360"/>
      </w:pPr>
      <w:r>
        <w:rPr>
          <w:b/>
        </w:rPr>
        <w:t>3</w:t>
        <w:t xml:space="preserve">.  </w:t>
      </w:r>
      <w:r>
        <w:rPr>
          <w:b/>
        </w:rPr>
        <w:t xml:space="preserve">Duties.</w:t>
        <w:t xml:space="preserve"> </w:t>
      </w:r>
      <w:r>
        <w:t xml:space="preserve"> </w:t>
      </w:r>
      <w:r>
        <w:t xml:space="preserve">For each adult with long-term care needs evaluated by a multidisciplinary team, the team shall assist the department to:</w:t>
      </w:r>
    </w:p>
    <w:p>
      <w:pPr>
        <w:jc w:val="both"/>
        <w:spacing w:before="100" w:after="0"/>
        <w:ind w:start="720"/>
      </w:pPr>
      <w:r>
        <w:rPr/>
        <w:t>A</w:t>
        <w:t xml:space="preserve">.  </w:t>
      </w:r>
      <w:r>
        <w:rPr/>
      </w:r>
      <w:r>
        <w:t xml:space="preserve">Determine the eligibility of the adult for in-home and community support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B</w:t>
        <w:t xml:space="preserve">.  </w:t>
      </w:r>
      <w:r>
        <w:rPr/>
      </w:r>
      <w:r>
        <w:t xml:space="preserve">Develop a plan of services for the adult, in cooperation with the probable providers of the services, whenever such providers are not members of the team;</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C</w:t>
        <w:t xml:space="preserve">.  </w:t>
      </w:r>
      <w:r>
        <w:rPr/>
      </w:r>
      <w:r>
        <w:t xml:space="preserve">Arrange for the provision of the needed services;</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w:pPr>
        <w:jc w:val="both"/>
        <w:spacing w:before="100" w:after="0"/>
        <w:ind w:start="720"/>
      </w:pPr>
      <w:r>
        <w:rPr/>
        <w:t>D</w:t>
        <w:t xml:space="preserve">.  </w:t>
      </w:r>
      <w:r>
        <w:rPr/>
      </w:r>
      <w:r>
        <w:t xml:space="preserve">Reevaluate the adult periodically to determine the adult's continuing need for the services; and</w:t>
      </w:r>
      <w:r>
        <w:t xml:space="preserve">  </w:t>
      </w:r>
      <w:r xmlns:wp="http://schemas.openxmlformats.org/drawingml/2010/wordprocessingDrawing" xmlns:w15="http://schemas.microsoft.com/office/word/2012/wordml">
        <w:rPr>
          <w:rFonts w:ascii="Arial" w:hAnsi="Arial" w:cs="Arial"/>
          <w:sz w:val="22"/>
          <w:szCs w:val="22"/>
        </w:rPr>
        <w:t xml:space="preserve">[RR 2021, c. 2, Pt. B, §217 (COR).]</w:t>
      </w:r>
    </w:p>
    <w:p>
      <w:pPr>
        <w:jc w:val="both"/>
        <w:spacing w:before="100" w:after="0"/>
        <w:ind w:start="720"/>
      </w:pPr>
      <w:r>
        <w:rPr/>
        <w:t>E</w:t>
        <w:t xml:space="preserve">.  </w:t>
      </w:r>
      <w:r>
        <w:rPr/>
      </w:r>
      <w:r>
        <w:t xml:space="preserve">Consult when possible with the adult's attending physician, if any.</w:t>
      </w:r>
      <w:r>
        <w:t xml:space="preserve">  </w:t>
      </w:r>
      <w:r xmlns:wp="http://schemas.openxmlformats.org/drawingml/2010/wordprocessingDrawing" xmlns:w15="http://schemas.microsoft.com/office/word/2012/wordml">
        <w:rPr>
          <w:rFonts w:ascii="Arial" w:hAnsi="Arial" w:cs="Arial"/>
          <w:sz w:val="22"/>
          <w:szCs w:val="22"/>
        </w:rPr>
        <w:t xml:space="preserve">[PL 1981,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RR 1991, c. 2, §87 (COR). PL 1997, c. 734, §3 (AMD). RR 2021, c. 2,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§7323. Multidisciplinary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§7323. MULTIDISCIPLINARY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