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7949</w:t>
        <w:t xml:space="preserve">.  </w:t>
      </w:r>
      <w:r>
        <w:rPr>
          <w:b/>
        </w:rPr>
        <w:t xml:space="preserve">No limitation on right of action</w:t>
      </w:r>
    </w:p>
    <w:p>
      <w:pPr>
        <w:jc w:val="both"/>
        <w:spacing w:before="100" w:after="100"/>
        <w:ind w:start="360"/>
        <w:ind w:firstLine="360"/>
      </w:pPr>
      <w:r>
        <w:rPr/>
      </w:r>
      <w:r>
        <w:rPr/>
      </w:r>
      <w:r>
        <w:t xml:space="preserve">The remedies provided under </w:t>
      </w:r>
      <w:r>
        <w:t>section 7948</w:t>
      </w:r>
      <w:r>
        <w:t xml:space="preserve"> are in addition to those otherwise available under state or federal law and may not be construed as limiting any other remedies including any remedy available to an individual at common law.  Exhaustion of any available administrative remedy is not required prior to commencement of an action under this section.</w:t>
      </w:r>
      <w:r>
        <w:t xml:space="preserve">  </w:t>
      </w:r>
      <w:r xmlns:wp="http://schemas.openxmlformats.org/drawingml/2010/wordprocessingDrawing" xmlns:w15="http://schemas.microsoft.com/office/word/2012/wordml">
        <w:rPr>
          <w:rFonts w:ascii="Arial" w:hAnsi="Arial" w:cs="Arial"/>
          <w:sz w:val="22"/>
          <w:szCs w:val="22"/>
        </w:rPr>
        <w:t xml:space="preserve">[PL 1991, c. 637,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637,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§7949. No limitation on right of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§7949. No limitation on right of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§7949. NO LIMITATION ON RIGHT OF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