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§7 (AMD). PL 1977, c. 694, §381 (AMD). PL 1989, c. 723 (AMD). PL 1991, c. 89, §§1,2 (AMD). PL 1995, c. 74, §1 (AMD). PL 1997, c. 494, §9 (RP). PL 1997, c. 494,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