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Penalty</w:t>
      </w:r>
    </w:p>
    <w:p>
      <w:pPr>
        <w:jc w:val="both"/>
        <w:spacing w:before="100" w:after="100"/>
        <w:ind w:start="360"/>
        <w:ind w:firstLine="360"/>
      </w:pPr>
      <w:r>
        <w:rPr/>
      </w:r>
      <w:r>
        <w:rPr/>
      </w:r>
      <w:r>
        <w:t xml:space="preserve">Any person violating </w:t>
      </w:r>
      <w:r>
        <w:t>section 1114</w:t>
      </w:r>
      <w:r>
        <w:t xml:space="preserve"> shall be punished by a fine of not more than $50,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§1115.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§1115.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