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1654</w:t>
        <w:t xml:space="preserve">.  </w:t>
      </w:r>
      <w:r>
        <w:rPr>
          <w:b/>
        </w:rPr>
        <w:t xml:space="preserve">Transfers from unallocated highway fund surplus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457, §3 (NEW). PL 1985, c. 737, §B21 (AMD). PL 2011, c. 652, §3 (RP). PL 2011, c. 652,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§1654. Transfers from unallocated highway fund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§1654. TRANSFERS FROM UNALLOCATED HIGHWAY FUND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