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Owner's failure to pay assessment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4. Owner's failure to pay assessments;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Owner's failure to pay assessments;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104. OWNER'S FAILURE TO PAY ASSESSMENTS;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