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568</w:t>
        <w:t xml:space="preserve">.  </w:t>
      </w:r>
      <w:r>
        <w:rPr>
          <w:b/>
        </w:rPr>
        <w:t xml:space="preserve">Emergency improvements</w:t>
      </w:r>
    </w:p>
    <w:p>
      <w:pPr>
        <w:jc w:val="both"/>
        <w:spacing w:before="100" w:after="100"/>
        <w:ind w:start="360"/>
        <w:ind w:firstLine="360"/>
      </w:pPr>
      <w:r>
        <w:rPr/>
      </w:r>
      <w:r>
        <w:rPr/>
      </w:r>
      <w:r>
        <w:t xml:space="preserve">In case of an emergency as determined by the department, the department may perform any maintenance or capital improvement to a structure.</w:t>
      </w:r>
      <w:r>
        <w:t xml:space="preserve">  </w:t>
      </w:r>
      <w:r xmlns:wp="http://schemas.openxmlformats.org/drawingml/2010/wordprocessingDrawing" xmlns:w15="http://schemas.microsoft.com/office/word/2012/wordml">
        <w:rPr>
          <w:rFonts w:ascii="Arial" w:hAnsi="Arial" w:cs="Arial"/>
          <w:sz w:val="22"/>
          <w:szCs w:val="22"/>
        </w:rPr>
        <w:t xml:space="preserve">[PL 2001, c. 314, §2 (NEW); PL 2001, c. 314,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§568. Emergency improvements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§568. Emergency improvements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§568. EMERGENCY IMPROVEMENTS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