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7216</w:t>
        <w:t xml:space="preserve">.  </w:t>
      </w:r>
      <w:r>
        <w:rPr>
          <w:b/>
        </w:rPr>
        <w:t xml:space="preserve">Right of entry</w:t>
      </w:r>
    </w:p>
    <w:p>
      <w:pPr>
        <w:jc w:val="both"/>
        <w:spacing w:before="100" w:after="100"/>
        <w:ind w:start="360"/>
        <w:ind w:firstLine="360"/>
      </w:pPr>
      <w:r>
        <w:rPr/>
      </w:r>
      <w:r>
        <w:rPr/>
      </w:r>
      <w:r>
        <w:t xml:space="preserve">The officers, agents and employees of the Department of Transportation may enter in and on property of any railroad corporation for the purpose of inspecting railroad-highway crossings and attendant facilities, including grade separation facilities.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§7216. Right of entry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§7216. Right of entry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§7216. RIGHT OF ENTRY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