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7226</w:t>
        <w:t xml:space="preserve">.  </w:t>
      </w:r>
      <w:r>
        <w:rPr>
          <w:b/>
        </w:rPr>
        <w:t xml:space="preserve">Buildings not removed without owner's consent</w:t>
      </w:r>
    </w:p>
    <w:p>
      <w:pPr>
        <w:jc w:val="both"/>
        <w:spacing w:before="100" w:after="100"/>
        <w:ind w:start="360"/>
        <w:ind w:firstLine="360"/>
      </w:pPr>
      <w:r>
        <w:rPr/>
      </w:r>
      <w:r>
        <w:rPr/>
      </w:r>
      <w:r>
        <w:t xml:space="preserve">Nothing contained in </w:t>
      </w:r>
      <w:r>
        <w:t>sections 7222</w:t>
      </w:r>
      <w:r>
        <w:t xml:space="preserve"> to </w:t>
      </w:r>
      <w:r>
        <w:t>7225</w:t>
      </w:r>
      <w:r>
        <w:t xml:space="preserve"> authorizes the removal of any building without the consent of the owner.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§7226. Buildings not removed without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§7226. Buildings not removed without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§7226. BUILDINGS NOT REMOVED WITHOUT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