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1498</w:t>
        <w:t xml:space="preserve">.  </w:t>
      </w:r>
      <w:r>
        <w:rPr>
          <w:b/>
        </w:rPr>
        <w:t xml:space="preserve">Rules</w:t>
      </w:r>
    </w:p>
    <w:p>
      <w:pPr>
        <w:jc w:val="both"/>
        <w:spacing w:before="100" w:after="100"/>
        <w:ind w:start="360"/>
        <w:ind w:firstLine="360"/>
      </w:pPr>
      <w:r>
        <w:rPr/>
      </w:r>
      <w:r>
        <w:rPr/>
      </w:r>
      <w:r>
        <w:t xml:space="preserve">The superintendent may adopt reasonable rules for the implementation and administration of this subchapter.  Rules adopted pursuant to this subchapter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§1498.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§1498.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§1498.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